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ED185" w14:textId="77777777" w:rsidR="00C4526C" w:rsidRPr="00C4526C" w:rsidRDefault="00C4526C" w:rsidP="00C4526C">
      <w:pPr>
        <w:pBdr>
          <w:bottom w:val="single" w:sz="6" w:space="1" w:color="auto"/>
        </w:pBdr>
        <w:spacing w:after="0" w:line="240" w:lineRule="auto"/>
        <w:jc w:val="center"/>
        <w:rPr>
          <w:rFonts w:ascii="Arial" w:eastAsia="Times New Roman" w:hAnsi="Arial" w:cs="Arial"/>
          <w:vanish/>
          <w:sz w:val="16"/>
          <w:szCs w:val="16"/>
          <w:lang w:eastAsia="pl-PL"/>
        </w:rPr>
      </w:pPr>
      <w:r w:rsidRPr="00C4526C">
        <w:rPr>
          <w:rFonts w:ascii="Arial" w:eastAsia="Times New Roman" w:hAnsi="Arial" w:cs="Arial"/>
          <w:vanish/>
          <w:sz w:val="16"/>
          <w:szCs w:val="16"/>
          <w:lang w:eastAsia="pl-PL"/>
        </w:rPr>
        <w:t>Początek formularza</w:t>
      </w:r>
    </w:p>
    <w:p w14:paraId="7A08D1ED" w14:textId="77777777" w:rsidR="00C4526C" w:rsidRPr="00C4526C" w:rsidRDefault="00C4526C" w:rsidP="00C4526C">
      <w:pPr>
        <w:spacing w:after="24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t xml:space="preserve">Ogłoszenie nr 589472-N-2020 z dnia 2020-09-25 r. </w:t>
      </w:r>
    </w:p>
    <w:p w14:paraId="3F6A5F8B" w14:textId="77777777" w:rsidR="00C4526C" w:rsidRPr="00C4526C" w:rsidRDefault="00C4526C" w:rsidP="00C4526C">
      <w:pPr>
        <w:spacing w:after="0" w:line="240" w:lineRule="auto"/>
        <w:jc w:val="center"/>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Powiatowy Zarząd Dróg w Wodzisławiu Śl. z/s w Syryni: „Wprowadzenie stałej organizacji ruchu na ul. Korfantego w Radlinie”</w:t>
      </w:r>
      <w:r w:rsidRPr="00C4526C">
        <w:rPr>
          <w:rFonts w:ascii="Times New Roman" w:eastAsia="Times New Roman" w:hAnsi="Times New Roman" w:cs="Times New Roman"/>
          <w:sz w:val="24"/>
          <w:szCs w:val="24"/>
          <w:lang w:eastAsia="pl-PL"/>
        </w:rPr>
        <w:br/>
        <w:t xml:space="preserve">OGŁOSZENIE O ZAMÓWIENIU - Roboty budowlane </w:t>
      </w:r>
    </w:p>
    <w:p w14:paraId="6EE02771"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Zamieszczanie ogłoszenia:</w:t>
      </w:r>
      <w:r w:rsidRPr="00C4526C">
        <w:rPr>
          <w:rFonts w:ascii="Times New Roman" w:eastAsia="Times New Roman" w:hAnsi="Times New Roman" w:cs="Times New Roman"/>
          <w:sz w:val="24"/>
          <w:szCs w:val="24"/>
          <w:lang w:eastAsia="pl-PL"/>
        </w:rPr>
        <w:t xml:space="preserve"> Zamieszczanie obowiązkowe </w:t>
      </w:r>
    </w:p>
    <w:p w14:paraId="285612FD"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Ogłoszenie dotyczy:</w:t>
      </w:r>
      <w:r w:rsidRPr="00C4526C">
        <w:rPr>
          <w:rFonts w:ascii="Times New Roman" w:eastAsia="Times New Roman" w:hAnsi="Times New Roman" w:cs="Times New Roman"/>
          <w:sz w:val="24"/>
          <w:szCs w:val="24"/>
          <w:lang w:eastAsia="pl-PL"/>
        </w:rPr>
        <w:t xml:space="preserve"> Zamówienia publicznego </w:t>
      </w:r>
    </w:p>
    <w:p w14:paraId="09232DFC"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25A7C742"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Nie </w:t>
      </w:r>
    </w:p>
    <w:p w14:paraId="3093F6FC"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Nazwa projektu lub programu</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r>
    </w:p>
    <w:p w14:paraId="3776EA61"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680A53FE"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Nie </w:t>
      </w:r>
    </w:p>
    <w:p w14:paraId="6F451F6C"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4526C">
        <w:rPr>
          <w:rFonts w:ascii="Times New Roman" w:eastAsia="Times New Roman" w:hAnsi="Times New Roman" w:cs="Times New Roman"/>
          <w:sz w:val="24"/>
          <w:szCs w:val="24"/>
          <w:lang w:eastAsia="pl-PL"/>
        </w:rPr>
        <w:t>Pzp</w:t>
      </w:r>
      <w:proofErr w:type="spellEnd"/>
      <w:r w:rsidRPr="00C4526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4526C">
        <w:rPr>
          <w:rFonts w:ascii="Times New Roman" w:eastAsia="Times New Roman" w:hAnsi="Times New Roman" w:cs="Times New Roman"/>
          <w:sz w:val="24"/>
          <w:szCs w:val="24"/>
          <w:lang w:eastAsia="pl-PL"/>
        </w:rPr>
        <w:br/>
      </w:r>
    </w:p>
    <w:p w14:paraId="49D35E81"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u w:val="single"/>
          <w:lang w:eastAsia="pl-PL"/>
        </w:rPr>
        <w:t>SEKCJA I: ZAMAWIAJĄCY</w:t>
      </w:r>
      <w:r w:rsidRPr="00C4526C">
        <w:rPr>
          <w:rFonts w:ascii="Times New Roman" w:eastAsia="Times New Roman" w:hAnsi="Times New Roman" w:cs="Times New Roman"/>
          <w:sz w:val="24"/>
          <w:szCs w:val="24"/>
          <w:lang w:eastAsia="pl-PL"/>
        </w:rPr>
        <w:t xml:space="preserve"> </w:t>
      </w:r>
    </w:p>
    <w:p w14:paraId="4CDD66D6"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 xml:space="preserve">Postępowanie przeprowadza centralny zamawiający </w:t>
      </w:r>
    </w:p>
    <w:p w14:paraId="64BEEFC4"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Nie </w:t>
      </w:r>
    </w:p>
    <w:p w14:paraId="0C010BBF"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1F2C5430"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Nie </w:t>
      </w:r>
    </w:p>
    <w:p w14:paraId="02A678F4"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Informacje na temat podmiotu któremu zamawiający powierzył/powierzyli prowadzenie postępowania:</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Postępowanie jest przeprowadzane wspólnie przez zamawiających</w:t>
      </w:r>
      <w:r w:rsidRPr="00C4526C">
        <w:rPr>
          <w:rFonts w:ascii="Times New Roman" w:eastAsia="Times New Roman" w:hAnsi="Times New Roman" w:cs="Times New Roman"/>
          <w:sz w:val="24"/>
          <w:szCs w:val="24"/>
          <w:lang w:eastAsia="pl-PL"/>
        </w:rPr>
        <w:t xml:space="preserve"> </w:t>
      </w:r>
    </w:p>
    <w:p w14:paraId="477ACF01"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Nie </w:t>
      </w:r>
    </w:p>
    <w:p w14:paraId="4D643334"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180D3A91"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Nie </w:t>
      </w:r>
    </w:p>
    <w:p w14:paraId="4E8C9D00"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Informacje dodatkowe:</w:t>
      </w:r>
      <w:r w:rsidRPr="00C4526C">
        <w:rPr>
          <w:rFonts w:ascii="Times New Roman" w:eastAsia="Times New Roman" w:hAnsi="Times New Roman" w:cs="Times New Roman"/>
          <w:sz w:val="24"/>
          <w:szCs w:val="24"/>
          <w:lang w:eastAsia="pl-PL"/>
        </w:rPr>
        <w:t xml:space="preserve"> </w:t>
      </w:r>
    </w:p>
    <w:p w14:paraId="036FD80E"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 xml:space="preserve">I. 1) NAZWA I ADRES: </w:t>
      </w:r>
      <w:r w:rsidRPr="00C4526C">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w:t>
      </w:r>
      <w:r w:rsidRPr="00C4526C">
        <w:rPr>
          <w:rFonts w:ascii="Times New Roman" w:eastAsia="Times New Roman" w:hAnsi="Times New Roman" w:cs="Times New Roman"/>
          <w:sz w:val="24"/>
          <w:szCs w:val="24"/>
          <w:lang w:eastAsia="pl-PL"/>
        </w:rPr>
        <w:lastRenderedPageBreak/>
        <w:t xml:space="preserve">4517607. </w:t>
      </w:r>
      <w:r w:rsidRPr="00C4526C">
        <w:rPr>
          <w:rFonts w:ascii="Times New Roman" w:eastAsia="Times New Roman" w:hAnsi="Times New Roman" w:cs="Times New Roman"/>
          <w:sz w:val="24"/>
          <w:szCs w:val="24"/>
          <w:lang w:eastAsia="pl-PL"/>
        </w:rPr>
        <w:br/>
        <w:t xml:space="preserve">Adres strony internetowej (URL): </w:t>
      </w:r>
      <w:r w:rsidRPr="00C4526C">
        <w:rPr>
          <w:rFonts w:ascii="Times New Roman" w:eastAsia="Times New Roman" w:hAnsi="Times New Roman" w:cs="Times New Roman"/>
          <w:sz w:val="24"/>
          <w:szCs w:val="24"/>
          <w:lang w:eastAsia="pl-PL"/>
        </w:rPr>
        <w:br/>
        <w:t xml:space="preserve">Adres profilu nabywcy: </w:t>
      </w:r>
      <w:r w:rsidRPr="00C4526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74C03666"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 xml:space="preserve">I. 2) RODZAJ ZAMAWIAJĄCEGO: </w:t>
      </w:r>
      <w:r w:rsidRPr="00C4526C">
        <w:rPr>
          <w:rFonts w:ascii="Times New Roman" w:eastAsia="Times New Roman" w:hAnsi="Times New Roman" w:cs="Times New Roman"/>
          <w:sz w:val="24"/>
          <w:szCs w:val="24"/>
          <w:lang w:eastAsia="pl-PL"/>
        </w:rPr>
        <w:t xml:space="preserve">Jednostki organizacyjne administracji samorządowej </w:t>
      </w:r>
      <w:r w:rsidRPr="00C4526C">
        <w:rPr>
          <w:rFonts w:ascii="Times New Roman" w:eastAsia="Times New Roman" w:hAnsi="Times New Roman" w:cs="Times New Roman"/>
          <w:sz w:val="24"/>
          <w:szCs w:val="24"/>
          <w:lang w:eastAsia="pl-PL"/>
        </w:rPr>
        <w:br/>
      </w:r>
    </w:p>
    <w:p w14:paraId="0CF3D26E"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 xml:space="preserve">I.3) WSPÓLNE UDZIELANIE ZAMÓWIENIA </w:t>
      </w:r>
      <w:r w:rsidRPr="00C4526C">
        <w:rPr>
          <w:rFonts w:ascii="Times New Roman" w:eastAsia="Times New Roman" w:hAnsi="Times New Roman" w:cs="Times New Roman"/>
          <w:b/>
          <w:bCs/>
          <w:i/>
          <w:iCs/>
          <w:sz w:val="24"/>
          <w:szCs w:val="24"/>
          <w:lang w:eastAsia="pl-PL"/>
        </w:rPr>
        <w:t>(jeżeli dotyczy)</w:t>
      </w:r>
      <w:r w:rsidRPr="00C4526C">
        <w:rPr>
          <w:rFonts w:ascii="Times New Roman" w:eastAsia="Times New Roman" w:hAnsi="Times New Roman" w:cs="Times New Roman"/>
          <w:b/>
          <w:bCs/>
          <w:sz w:val="24"/>
          <w:szCs w:val="24"/>
          <w:lang w:eastAsia="pl-PL"/>
        </w:rPr>
        <w:t xml:space="preserve">: </w:t>
      </w:r>
    </w:p>
    <w:p w14:paraId="00DC84AE"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4526C">
        <w:rPr>
          <w:rFonts w:ascii="Times New Roman" w:eastAsia="Times New Roman" w:hAnsi="Times New Roman" w:cs="Times New Roman"/>
          <w:sz w:val="24"/>
          <w:szCs w:val="24"/>
          <w:lang w:eastAsia="pl-PL"/>
        </w:rPr>
        <w:br/>
      </w:r>
    </w:p>
    <w:p w14:paraId="26DABBF6"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 xml:space="preserve">I.4) KOMUNIKACJA: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4526C">
        <w:rPr>
          <w:rFonts w:ascii="Times New Roman" w:eastAsia="Times New Roman" w:hAnsi="Times New Roman" w:cs="Times New Roman"/>
          <w:sz w:val="24"/>
          <w:szCs w:val="24"/>
          <w:lang w:eastAsia="pl-PL"/>
        </w:rPr>
        <w:t xml:space="preserve"> </w:t>
      </w:r>
    </w:p>
    <w:p w14:paraId="3069A16A"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Tak </w:t>
      </w:r>
      <w:r w:rsidRPr="00C4526C">
        <w:rPr>
          <w:rFonts w:ascii="Times New Roman" w:eastAsia="Times New Roman" w:hAnsi="Times New Roman" w:cs="Times New Roman"/>
          <w:sz w:val="24"/>
          <w:szCs w:val="24"/>
          <w:lang w:eastAsia="pl-PL"/>
        </w:rPr>
        <w:br/>
        <w:t xml:space="preserve">http://pzd.bip.powiatwodzislawski.pl/ </w:t>
      </w:r>
    </w:p>
    <w:p w14:paraId="5F6224B4"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5326F0A2"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Tak </w:t>
      </w:r>
      <w:r w:rsidRPr="00C4526C">
        <w:rPr>
          <w:rFonts w:ascii="Times New Roman" w:eastAsia="Times New Roman" w:hAnsi="Times New Roman" w:cs="Times New Roman"/>
          <w:sz w:val="24"/>
          <w:szCs w:val="24"/>
          <w:lang w:eastAsia="pl-PL"/>
        </w:rPr>
        <w:br/>
        <w:t xml:space="preserve">http://pzd.bip.powiatwodzislawski.pl/ </w:t>
      </w:r>
    </w:p>
    <w:p w14:paraId="17EA53EA"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13A2026A"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Nie </w:t>
      </w:r>
      <w:r w:rsidRPr="00C4526C">
        <w:rPr>
          <w:rFonts w:ascii="Times New Roman" w:eastAsia="Times New Roman" w:hAnsi="Times New Roman" w:cs="Times New Roman"/>
          <w:sz w:val="24"/>
          <w:szCs w:val="24"/>
          <w:lang w:eastAsia="pl-PL"/>
        </w:rPr>
        <w:br/>
      </w:r>
    </w:p>
    <w:p w14:paraId="49435E25"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Oferty lub wnioski o dopuszczenie do udziału w postępowaniu należy przesyłać:</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Elektronicznie</w:t>
      </w:r>
      <w:r w:rsidRPr="00C4526C">
        <w:rPr>
          <w:rFonts w:ascii="Times New Roman" w:eastAsia="Times New Roman" w:hAnsi="Times New Roman" w:cs="Times New Roman"/>
          <w:sz w:val="24"/>
          <w:szCs w:val="24"/>
          <w:lang w:eastAsia="pl-PL"/>
        </w:rPr>
        <w:t xml:space="preserve"> </w:t>
      </w:r>
    </w:p>
    <w:p w14:paraId="387F8FC7"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Nie </w:t>
      </w:r>
      <w:r w:rsidRPr="00C4526C">
        <w:rPr>
          <w:rFonts w:ascii="Times New Roman" w:eastAsia="Times New Roman" w:hAnsi="Times New Roman" w:cs="Times New Roman"/>
          <w:sz w:val="24"/>
          <w:szCs w:val="24"/>
          <w:lang w:eastAsia="pl-PL"/>
        </w:rPr>
        <w:br/>
        <w:t xml:space="preserve">adres </w:t>
      </w:r>
      <w:r w:rsidRPr="00C4526C">
        <w:rPr>
          <w:rFonts w:ascii="Times New Roman" w:eastAsia="Times New Roman" w:hAnsi="Times New Roman" w:cs="Times New Roman"/>
          <w:sz w:val="24"/>
          <w:szCs w:val="24"/>
          <w:lang w:eastAsia="pl-PL"/>
        </w:rPr>
        <w:br/>
      </w:r>
    </w:p>
    <w:p w14:paraId="10BB9312"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p>
    <w:p w14:paraId="0705E1D9"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t xml:space="preserve">Nie </w:t>
      </w:r>
      <w:r w:rsidRPr="00C4526C">
        <w:rPr>
          <w:rFonts w:ascii="Times New Roman" w:eastAsia="Times New Roman" w:hAnsi="Times New Roman" w:cs="Times New Roman"/>
          <w:sz w:val="24"/>
          <w:szCs w:val="24"/>
          <w:lang w:eastAsia="pl-PL"/>
        </w:rPr>
        <w:br/>
        <w:t xml:space="preserve">Inny sposób: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t xml:space="preserve">Tak </w:t>
      </w:r>
      <w:r w:rsidRPr="00C4526C">
        <w:rPr>
          <w:rFonts w:ascii="Times New Roman" w:eastAsia="Times New Roman" w:hAnsi="Times New Roman" w:cs="Times New Roman"/>
          <w:sz w:val="24"/>
          <w:szCs w:val="24"/>
          <w:lang w:eastAsia="pl-PL"/>
        </w:rPr>
        <w:br/>
        <w:t xml:space="preserve">Inny sposób: </w:t>
      </w:r>
      <w:r w:rsidRPr="00C4526C">
        <w:rPr>
          <w:rFonts w:ascii="Times New Roman" w:eastAsia="Times New Roman" w:hAnsi="Times New Roman" w:cs="Times New Roman"/>
          <w:sz w:val="24"/>
          <w:szCs w:val="24"/>
          <w:lang w:eastAsia="pl-PL"/>
        </w:rPr>
        <w:br/>
        <w:t xml:space="preserve">Oferty składa się w formie pisemnej pod rygorem nieważności. </w:t>
      </w:r>
      <w:r w:rsidRPr="00C4526C">
        <w:rPr>
          <w:rFonts w:ascii="Times New Roman" w:eastAsia="Times New Roman" w:hAnsi="Times New Roman" w:cs="Times New Roman"/>
          <w:sz w:val="24"/>
          <w:szCs w:val="24"/>
          <w:lang w:eastAsia="pl-PL"/>
        </w:rPr>
        <w:br/>
        <w:t xml:space="preserve">Adres: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lastRenderedPageBreak/>
        <w:t xml:space="preserve">POWIATOWY ZARZĄD DRÓG W WODZISŁAWIU ŚLĄSKIM Z SIEDZIBĄ W SYRYNI, 44-361 SYRYNIA, UL. RACIBORSKA 3 </w:t>
      </w:r>
    </w:p>
    <w:p w14:paraId="07B6002D"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4526C">
        <w:rPr>
          <w:rFonts w:ascii="Times New Roman" w:eastAsia="Times New Roman" w:hAnsi="Times New Roman" w:cs="Times New Roman"/>
          <w:sz w:val="24"/>
          <w:szCs w:val="24"/>
          <w:lang w:eastAsia="pl-PL"/>
        </w:rPr>
        <w:t xml:space="preserve"> </w:t>
      </w:r>
    </w:p>
    <w:p w14:paraId="6C31769E"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Nie </w:t>
      </w:r>
      <w:r w:rsidRPr="00C4526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4526C">
        <w:rPr>
          <w:rFonts w:ascii="Times New Roman" w:eastAsia="Times New Roman" w:hAnsi="Times New Roman" w:cs="Times New Roman"/>
          <w:sz w:val="24"/>
          <w:szCs w:val="24"/>
          <w:lang w:eastAsia="pl-PL"/>
        </w:rPr>
        <w:br/>
      </w:r>
    </w:p>
    <w:p w14:paraId="40A0750C"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u w:val="single"/>
          <w:lang w:eastAsia="pl-PL"/>
        </w:rPr>
        <w:t xml:space="preserve">SEKCJA II: PRZEDMIOT ZAMÓWIENIA </w:t>
      </w:r>
    </w:p>
    <w:p w14:paraId="66B72BB1"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II.1) Nazwa nadana zamówieniu przez zamawiającego: </w:t>
      </w:r>
      <w:r w:rsidRPr="00C4526C">
        <w:rPr>
          <w:rFonts w:ascii="Times New Roman" w:eastAsia="Times New Roman" w:hAnsi="Times New Roman" w:cs="Times New Roman"/>
          <w:sz w:val="24"/>
          <w:szCs w:val="24"/>
          <w:lang w:eastAsia="pl-PL"/>
        </w:rPr>
        <w:t xml:space="preserve">„Wprowadzenie stałej organizacji ruchu na ul. Korfantego w Radlinie”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Numer referencyjny: </w:t>
      </w:r>
      <w:r w:rsidRPr="00C4526C">
        <w:rPr>
          <w:rFonts w:ascii="Times New Roman" w:eastAsia="Times New Roman" w:hAnsi="Times New Roman" w:cs="Times New Roman"/>
          <w:sz w:val="24"/>
          <w:szCs w:val="24"/>
          <w:lang w:eastAsia="pl-PL"/>
        </w:rPr>
        <w:t xml:space="preserve">ZP.2521.25.2020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1C141971" w14:textId="77777777" w:rsidR="00C4526C" w:rsidRPr="00C4526C" w:rsidRDefault="00C4526C" w:rsidP="00C4526C">
      <w:pPr>
        <w:spacing w:after="0" w:line="240" w:lineRule="auto"/>
        <w:jc w:val="both"/>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Nie </w:t>
      </w:r>
    </w:p>
    <w:p w14:paraId="4A20CC5B"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II.2) Rodzaj zamówienia: </w:t>
      </w:r>
      <w:r w:rsidRPr="00C4526C">
        <w:rPr>
          <w:rFonts w:ascii="Times New Roman" w:eastAsia="Times New Roman" w:hAnsi="Times New Roman" w:cs="Times New Roman"/>
          <w:sz w:val="24"/>
          <w:szCs w:val="24"/>
          <w:lang w:eastAsia="pl-PL"/>
        </w:rPr>
        <w:t xml:space="preserve">Roboty budowlane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II.3) Informacja o możliwości składania ofert częściowych</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t xml:space="preserve">Zamówienie podzielone jest na części: </w:t>
      </w:r>
    </w:p>
    <w:p w14:paraId="674CA3C3"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Nie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Oferty lub wnioski o dopuszczenie do udziału w postępowaniu można składać w odniesieniu do:</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r>
    </w:p>
    <w:p w14:paraId="02334E7A"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II.4) Krótki opis przedmiotu zamówienia </w:t>
      </w:r>
      <w:r w:rsidRPr="00C4526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4526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4526C">
        <w:rPr>
          <w:rFonts w:ascii="Times New Roman" w:eastAsia="Times New Roman" w:hAnsi="Times New Roman" w:cs="Times New Roman"/>
          <w:sz w:val="24"/>
          <w:szCs w:val="24"/>
          <w:lang w:eastAsia="pl-PL"/>
        </w:rPr>
        <w:t xml:space="preserve">Przedmiotem zamówienia jest wprowadzenie stałej organizacji ruchu na ul. Korfantego w Radlinie w celu poprawy bezpieczeństwa pieszych i kierujących. Parametry określające wielkość robót: </w:t>
      </w:r>
      <w:r w:rsidRPr="00C4526C">
        <w:rPr>
          <w:rFonts w:ascii="Times New Roman" w:eastAsia="Times New Roman" w:hAnsi="Times New Roman" w:cs="Times New Roman"/>
          <w:sz w:val="24"/>
          <w:szCs w:val="24"/>
          <w:lang w:eastAsia="pl-PL"/>
        </w:rPr>
        <w:sym w:font="Symbol" w:char="F02D"/>
      </w:r>
      <w:r w:rsidRPr="00C4526C">
        <w:rPr>
          <w:rFonts w:ascii="Times New Roman" w:eastAsia="Times New Roman" w:hAnsi="Times New Roman" w:cs="Times New Roman"/>
          <w:sz w:val="24"/>
          <w:szCs w:val="24"/>
          <w:lang w:eastAsia="pl-PL"/>
        </w:rPr>
        <w:t xml:space="preserve"> oznakowanie pionowe – 212 szt. </w:t>
      </w:r>
      <w:r w:rsidRPr="00C4526C">
        <w:rPr>
          <w:rFonts w:ascii="Times New Roman" w:eastAsia="Times New Roman" w:hAnsi="Times New Roman" w:cs="Times New Roman"/>
          <w:sz w:val="24"/>
          <w:szCs w:val="24"/>
          <w:lang w:eastAsia="pl-PL"/>
        </w:rPr>
        <w:sym w:font="Symbol" w:char="F02D"/>
      </w:r>
      <w:r w:rsidRPr="00C4526C">
        <w:rPr>
          <w:rFonts w:ascii="Times New Roman" w:eastAsia="Times New Roman" w:hAnsi="Times New Roman" w:cs="Times New Roman"/>
          <w:sz w:val="24"/>
          <w:szCs w:val="24"/>
          <w:lang w:eastAsia="pl-PL"/>
        </w:rPr>
        <w:t xml:space="preserve"> oznakowanie pionowe aktywne – 2 </w:t>
      </w:r>
      <w:proofErr w:type="spellStart"/>
      <w:r w:rsidRPr="00C4526C">
        <w:rPr>
          <w:rFonts w:ascii="Times New Roman" w:eastAsia="Times New Roman" w:hAnsi="Times New Roman" w:cs="Times New Roman"/>
          <w:sz w:val="24"/>
          <w:szCs w:val="24"/>
          <w:lang w:eastAsia="pl-PL"/>
        </w:rPr>
        <w:t>kpl</w:t>
      </w:r>
      <w:proofErr w:type="spellEnd"/>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sym w:font="Symbol" w:char="F02D"/>
      </w:r>
      <w:r w:rsidRPr="00C4526C">
        <w:rPr>
          <w:rFonts w:ascii="Times New Roman" w:eastAsia="Times New Roman" w:hAnsi="Times New Roman" w:cs="Times New Roman"/>
          <w:sz w:val="24"/>
          <w:szCs w:val="24"/>
          <w:lang w:eastAsia="pl-PL"/>
        </w:rPr>
        <w:t xml:space="preserve"> oznakowanie poziome – 901m2, </w:t>
      </w:r>
      <w:r w:rsidRPr="00C4526C">
        <w:rPr>
          <w:rFonts w:ascii="Times New Roman" w:eastAsia="Times New Roman" w:hAnsi="Times New Roman" w:cs="Times New Roman"/>
          <w:sz w:val="24"/>
          <w:szCs w:val="24"/>
          <w:lang w:eastAsia="pl-PL"/>
        </w:rPr>
        <w:sym w:font="Symbol" w:char="F02D"/>
      </w:r>
      <w:r w:rsidRPr="00C4526C">
        <w:rPr>
          <w:rFonts w:ascii="Times New Roman" w:eastAsia="Times New Roman" w:hAnsi="Times New Roman" w:cs="Times New Roman"/>
          <w:sz w:val="24"/>
          <w:szCs w:val="24"/>
          <w:lang w:eastAsia="pl-PL"/>
        </w:rPr>
        <w:t xml:space="preserve"> bariery bezpieczeństwa – 131m </w:t>
      </w:r>
      <w:r w:rsidRPr="00C4526C">
        <w:rPr>
          <w:rFonts w:ascii="Times New Roman" w:eastAsia="Times New Roman" w:hAnsi="Times New Roman" w:cs="Times New Roman"/>
          <w:sz w:val="24"/>
          <w:szCs w:val="24"/>
          <w:lang w:eastAsia="pl-PL"/>
        </w:rPr>
        <w:sym w:font="Symbol" w:char="F02D"/>
      </w:r>
      <w:r w:rsidRPr="00C4526C">
        <w:rPr>
          <w:rFonts w:ascii="Times New Roman" w:eastAsia="Times New Roman" w:hAnsi="Times New Roman" w:cs="Times New Roman"/>
          <w:sz w:val="24"/>
          <w:szCs w:val="24"/>
          <w:lang w:eastAsia="pl-PL"/>
        </w:rPr>
        <w:t xml:space="preserve"> roboty brukarskie: • krawężniki – 210 m, • obrzeża – 14 m, • kostka brukowa betonowa – 181,20 m2, </w:t>
      </w:r>
      <w:r w:rsidRPr="00C4526C">
        <w:rPr>
          <w:rFonts w:ascii="Times New Roman" w:eastAsia="Times New Roman" w:hAnsi="Times New Roman" w:cs="Times New Roman"/>
          <w:sz w:val="24"/>
          <w:szCs w:val="24"/>
          <w:lang w:eastAsia="pl-PL"/>
        </w:rPr>
        <w:sym w:font="Symbol" w:char="F02D"/>
      </w:r>
      <w:r w:rsidRPr="00C4526C">
        <w:rPr>
          <w:rFonts w:ascii="Times New Roman" w:eastAsia="Times New Roman" w:hAnsi="Times New Roman" w:cs="Times New Roman"/>
          <w:sz w:val="24"/>
          <w:szCs w:val="24"/>
          <w:lang w:eastAsia="pl-PL"/>
        </w:rPr>
        <w:t xml:space="preserve"> nawierzchnia asfaltobetonowa – 278 m2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II.5) Główny kod CPV: </w:t>
      </w:r>
      <w:r w:rsidRPr="00C4526C">
        <w:rPr>
          <w:rFonts w:ascii="Times New Roman" w:eastAsia="Times New Roman" w:hAnsi="Times New Roman" w:cs="Times New Roman"/>
          <w:sz w:val="24"/>
          <w:szCs w:val="24"/>
          <w:lang w:eastAsia="pl-PL"/>
        </w:rPr>
        <w:t xml:space="preserve">45233221-4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Dodatkowe kody CPV:</w:t>
      </w:r>
      <w:r w:rsidRPr="00C4526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4526C" w:rsidRPr="00C4526C" w14:paraId="5DEB557F" w14:textId="77777777" w:rsidTr="00C4526C">
        <w:tc>
          <w:tcPr>
            <w:tcW w:w="0" w:type="auto"/>
            <w:tcBorders>
              <w:top w:val="single" w:sz="6" w:space="0" w:color="000000"/>
              <w:left w:val="single" w:sz="6" w:space="0" w:color="000000"/>
              <w:bottom w:val="single" w:sz="6" w:space="0" w:color="000000"/>
              <w:right w:val="single" w:sz="6" w:space="0" w:color="000000"/>
            </w:tcBorders>
            <w:vAlign w:val="center"/>
            <w:hideMark/>
          </w:tcPr>
          <w:p w14:paraId="0556619C"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Kod CPV</w:t>
            </w:r>
          </w:p>
        </w:tc>
      </w:tr>
      <w:tr w:rsidR="00C4526C" w:rsidRPr="00C4526C" w14:paraId="17406BA8" w14:textId="77777777" w:rsidTr="00C4526C">
        <w:tc>
          <w:tcPr>
            <w:tcW w:w="0" w:type="auto"/>
            <w:tcBorders>
              <w:top w:val="single" w:sz="6" w:space="0" w:color="000000"/>
              <w:left w:val="single" w:sz="6" w:space="0" w:color="000000"/>
              <w:bottom w:val="single" w:sz="6" w:space="0" w:color="000000"/>
              <w:right w:val="single" w:sz="6" w:space="0" w:color="000000"/>
            </w:tcBorders>
            <w:vAlign w:val="center"/>
            <w:hideMark/>
          </w:tcPr>
          <w:p w14:paraId="283BBFF9"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45233290-8</w:t>
            </w:r>
          </w:p>
        </w:tc>
      </w:tr>
      <w:tr w:rsidR="00C4526C" w:rsidRPr="00C4526C" w14:paraId="3E08E0A3" w14:textId="77777777" w:rsidTr="00C4526C">
        <w:tc>
          <w:tcPr>
            <w:tcW w:w="0" w:type="auto"/>
            <w:tcBorders>
              <w:top w:val="single" w:sz="6" w:space="0" w:color="000000"/>
              <w:left w:val="single" w:sz="6" w:space="0" w:color="000000"/>
              <w:bottom w:val="single" w:sz="6" w:space="0" w:color="000000"/>
              <w:right w:val="single" w:sz="6" w:space="0" w:color="000000"/>
            </w:tcBorders>
            <w:vAlign w:val="center"/>
            <w:hideMark/>
          </w:tcPr>
          <w:p w14:paraId="1D6EC85A"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45233294-6</w:t>
            </w:r>
          </w:p>
        </w:tc>
      </w:tr>
      <w:tr w:rsidR="00C4526C" w:rsidRPr="00C4526C" w14:paraId="64478110" w14:textId="77777777" w:rsidTr="00C4526C">
        <w:tc>
          <w:tcPr>
            <w:tcW w:w="0" w:type="auto"/>
            <w:tcBorders>
              <w:top w:val="single" w:sz="6" w:space="0" w:color="000000"/>
              <w:left w:val="single" w:sz="6" w:space="0" w:color="000000"/>
              <w:bottom w:val="single" w:sz="6" w:space="0" w:color="000000"/>
              <w:right w:val="single" w:sz="6" w:space="0" w:color="000000"/>
            </w:tcBorders>
            <w:vAlign w:val="center"/>
            <w:hideMark/>
          </w:tcPr>
          <w:p w14:paraId="759EB30A"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45233224-5</w:t>
            </w:r>
          </w:p>
        </w:tc>
      </w:tr>
    </w:tbl>
    <w:p w14:paraId="262F3B86"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lastRenderedPageBreak/>
        <w:br/>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II.6) Całkowita wartość zamówienia </w:t>
      </w:r>
      <w:r w:rsidRPr="00C4526C">
        <w:rPr>
          <w:rFonts w:ascii="Times New Roman" w:eastAsia="Times New Roman" w:hAnsi="Times New Roman" w:cs="Times New Roman"/>
          <w:i/>
          <w:iCs/>
          <w:sz w:val="24"/>
          <w:szCs w:val="24"/>
          <w:lang w:eastAsia="pl-PL"/>
        </w:rPr>
        <w:t>(jeżeli zamawiający podaje informacje o wartości zamówienia)</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t xml:space="preserve">Wartość bez VAT: </w:t>
      </w:r>
      <w:r w:rsidRPr="00C4526C">
        <w:rPr>
          <w:rFonts w:ascii="Times New Roman" w:eastAsia="Times New Roman" w:hAnsi="Times New Roman" w:cs="Times New Roman"/>
          <w:sz w:val="24"/>
          <w:szCs w:val="24"/>
          <w:lang w:eastAsia="pl-PL"/>
        </w:rPr>
        <w:br/>
        <w:t xml:space="preserve">Waluta: </w:t>
      </w:r>
    </w:p>
    <w:p w14:paraId="7D0B4F0E"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4526C">
        <w:rPr>
          <w:rFonts w:ascii="Times New Roman" w:eastAsia="Times New Roman" w:hAnsi="Times New Roman" w:cs="Times New Roman"/>
          <w:sz w:val="24"/>
          <w:szCs w:val="24"/>
          <w:lang w:eastAsia="pl-PL"/>
        </w:rPr>
        <w:t xml:space="preserve"> </w:t>
      </w:r>
    </w:p>
    <w:p w14:paraId="35E4C1F3"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4526C">
        <w:rPr>
          <w:rFonts w:ascii="Times New Roman" w:eastAsia="Times New Roman" w:hAnsi="Times New Roman" w:cs="Times New Roman"/>
          <w:b/>
          <w:bCs/>
          <w:sz w:val="24"/>
          <w:szCs w:val="24"/>
          <w:lang w:eastAsia="pl-PL"/>
        </w:rPr>
        <w:t>Pzp</w:t>
      </w:r>
      <w:proofErr w:type="spellEnd"/>
      <w:r w:rsidRPr="00C4526C">
        <w:rPr>
          <w:rFonts w:ascii="Times New Roman" w:eastAsia="Times New Roman" w:hAnsi="Times New Roman" w:cs="Times New Roman"/>
          <w:b/>
          <w:bCs/>
          <w:sz w:val="24"/>
          <w:szCs w:val="24"/>
          <w:lang w:eastAsia="pl-PL"/>
        </w:rPr>
        <w:t xml:space="preserve">: </w:t>
      </w:r>
      <w:r w:rsidRPr="00C4526C">
        <w:rPr>
          <w:rFonts w:ascii="Times New Roman" w:eastAsia="Times New Roman" w:hAnsi="Times New Roman" w:cs="Times New Roman"/>
          <w:sz w:val="24"/>
          <w:szCs w:val="24"/>
          <w:lang w:eastAsia="pl-PL"/>
        </w:rPr>
        <w:t xml:space="preserve">Nie </w:t>
      </w:r>
      <w:r w:rsidRPr="00C4526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4526C">
        <w:rPr>
          <w:rFonts w:ascii="Times New Roman" w:eastAsia="Times New Roman" w:hAnsi="Times New Roman" w:cs="Times New Roman"/>
          <w:sz w:val="24"/>
          <w:szCs w:val="24"/>
          <w:lang w:eastAsia="pl-PL"/>
        </w:rPr>
        <w:t>Pzp</w:t>
      </w:r>
      <w:proofErr w:type="spellEnd"/>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t>miesiącach:   </w:t>
      </w:r>
      <w:r w:rsidRPr="00C4526C">
        <w:rPr>
          <w:rFonts w:ascii="Times New Roman" w:eastAsia="Times New Roman" w:hAnsi="Times New Roman" w:cs="Times New Roman"/>
          <w:i/>
          <w:iCs/>
          <w:sz w:val="24"/>
          <w:szCs w:val="24"/>
          <w:lang w:eastAsia="pl-PL"/>
        </w:rPr>
        <w:t xml:space="preserve"> lub </w:t>
      </w:r>
      <w:r w:rsidRPr="00C4526C">
        <w:rPr>
          <w:rFonts w:ascii="Times New Roman" w:eastAsia="Times New Roman" w:hAnsi="Times New Roman" w:cs="Times New Roman"/>
          <w:b/>
          <w:bCs/>
          <w:sz w:val="24"/>
          <w:szCs w:val="24"/>
          <w:lang w:eastAsia="pl-PL"/>
        </w:rPr>
        <w:t>dniach:</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i/>
          <w:iCs/>
          <w:sz w:val="24"/>
          <w:szCs w:val="24"/>
          <w:lang w:eastAsia="pl-PL"/>
        </w:rPr>
        <w:t>lub</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data rozpoczęcia: </w:t>
      </w:r>
      <w:r w:rsidRPr="00C4526C">
        <w:rPr>
          <w:rFonts w:ascii="Times New Roman" w:eastAsia="Times New Roman" w:hAnsi="Times New Roman" w:cs="Times New Roman"/>
          <w:sz w:val="24"/>
          <w:szCs w:val="24"/>
          <w:lang w:eastAsia="pl-PL"/>
        </w:rPr>
        <w:t> </w:t>
      </w:r>
      <w:r w:rsidRPr="00C4526C">
        <w:rPr>
          <w:rFonts w:ascii="Times New Roman" w:eastAsia="Times New Roman" w:hAnsi="Times New Roman" w:cs="Times New Roman"/>
          <w:i/>
          <w:iCs/>
          <w:sz w:val="24"/>
          <w:szCs w:val="24"/>
          <w:lang w:eastAsia="pl-PL"/>
        </w:rPr>
        <w:t xml:space="preserve"> lub </w:t>
      </w:r>
      <w:r w:rsidRPr="00C4526C">
        <w:rPr>
          <w:rFonts w:ascii="Times New Roman" w:eastAsia="Times New Roman" w:hAnsi="Times New Roman" w:cs="Times New Roman"/>
          <w:b/>
          <w:bCs/>
          <w:sz w:val="24"/>
          <w:szCs w:val="24"/>
          <w:lang w:eastAsia="pl-PL"/>
        </w:rPr>
        <w:t xml:space="preserve">zakończenia: </w:t>
      </w:r>
      <w:r w:rsidRPr="00C4526C">
        <w:rPr>
          <w:rFonts w:ascii="Times New Roman" w:eastAsia="Times New Roman" w:hAnsi="Times New Roman" w:cs="Times New Roman"/>
          <w:sz w:val="24"/>
          <w:szCs w:val="24"/>
          <w:lang w:eastAsia="pl-PL"/>
        </w:rPr>
        <w:t xml:space="preserve">2020-12-11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II.9) Informacje dodatkowe: </w:t>
      </w:r>
    </w:p>
    <w:p w14:paraId="23F1567B"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7C8F5FEE"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 xml:space="preserve">III.1) WARUNKI UDZIAŁU W POSTĘPOWANIU </w:t>
      </w:r>
    </w:p>
    <w:p w14:paraId="236036F5"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C4526C">
        <w:rPr>
          <w:rFonts w:ascii="Times New Roman" w:eastAsia="Times New Roman" w:hAnsi="Times New Roman" w:cs="Times New Roman"/>
          <w:sz w:val="24"/>
          <w:szCs w:val="24"/>
          <w:lang w:eastAsia="pl-PL"/>
        </w:rPr>
        <w:br/>
        <w:t xml:space="preserve">Informacje dodatkowe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III.1.2) Sytuacja finansowa lub ekonomiczna </w:t>
      </w:r>
      <w:r w:rsidRPr="00C4526C">
        <w:rPr>
          <w:rFonts w:ascii="Times New Roman" w:eastAsia="Times New Roman" w:hAnsi="Times New Roman" w:cs="Times New Roman"/>
          <w:sz w:val="24"/>
          <w:szCs w:val="24"/>
          <w:lang w:eastAsia="pl-PL"/>
        </w:rPr>
        <w:br/>
        <w:t xml:space="preserve">Określenie warunków: W celu oceny spełniania warunku w zakresie sytuacji ekonomicznej zamawiający uzna, iż Wykonawca spełnił warunek w zakresie sytuacji ekonomicznej, jeżeli wykaże, że jest ubezpieczony od odpowiedzialności cywilnej w zakresie prowadzonej działalności związanej z przedmiotem zamówienia, na sumę ubezpieczenia nie niższą niż 250 000,00 zł. </w:t>
      </w:r>
      <w:r w:rsidRPr="00C4526C">
        <w:rPr>
          <w:rFonts w:ascii="Times New Roman" w:eastAsia="Times New Roman" w:hAnsi="Times New Roman" w:cs="Times New Roman"/>
          <w:sz w:val="24"/>
          <w:szCs w:val="24"/>
          <w:lang w:eastAsia="pl-PL"/>
        </w:rPr>
        <w:br/>
        <w:t xml:space="preserve">Informacje dodatkowe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III.1.3) Zdolność techniczna lub zawodowa </w:t>
      </w:r>
      <w:r w:rsidRPr="00C4526C">
        <w:rPr>
          <w:rFonts w:ascii="Times New Roman" w:eastAsia="Times New Roman" w:hAnsi="Times New Roman" w:cs="Times New Roman"/>
          <w:sz w:val="24"/>
          <w:szCs w:val="24"/>
          <w:lang w:eastAsia="pl-PL"/>
        </w:rPr>
        <w:br/>
        <w:t xml:space="preserve">Określenie warunków: 1. Warunek zostanie uznany za spełniony, jeżeli Wykonawca wykaże, iż w okresie ostatnich pięciu lat przed upływem terminu składania ofert, a jeżeli okres prowadzenia działalności jest krótszy - w tym okresie, wykonał: - 1 robotę budowlaną obejmującą wykonanie oznakowanie poziomego i pionowego o wartości min. 200 000,00 zł brutto. 2. Warunek zostanie uznany za spełniony, jeżeli Wykonawca wykaże, iż dysponuje osobami posiadającymi odpowiednie kwalifikacje zawodowe, doświadczenie i wykształcenie niezbędne do wykonania zamówienia wraz z zakresem wykonywanych przez nie czynności, które są skierowane przez Wykonawcę do realizacji niniejszego zamówienia, tj.: osobą posiadającą uprawnienia budowlane do kierowania robotami budowlanymi w specjalności drogowej, (lub odpowiadające im ważne uprawnienia budowlane, które zostały wydane na podstawie wcześniej obowiązujących przepisów, bądź odpowiednie kwalifikacje zawodowe </w:t>
      </w:r>
      <w:r w:rsidRPr="00C4526C">
        <w:rPr>
          <w:rFonts w:ascii="Times New Roman" w:eastAsia="Times New Roman" w:hAnsi="Times New Roman" w:cs="Times New Roman"/>
          <w:sz w:val="24"/>
          <w:szCs w:val="24"/>
          <w:lang w:eastAsia="pl-PL"/>
        </w:rPr>
        <w:lastRenderedPageBreak/>
        <w:t xml:space="preserve">uznane na zasadach określonych w przepisach odrębnych); </w:t>
      </w:r>
      <w:r w:rsidRPr="00C4526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4526C">
        <w:rPr>
          <w:rFonts w:ascii="Times New Roman" w:eastAsia="Times New Roman" w:hAnsi="Times New Roman" w:cs="Times New Roman"/>
          <w:sz w:val="24"/>
          <w:szCs w:val="24"/>
          <w:lang w:eastAsia="pl-PL"/>
        </w:rPr>
        <w:br/>
        <w:t xml:space="preserve">Informacje dodatkowe: </w:t>
      </w:r>
    </w:p>
    <w:p w14:paraId="3D291478"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 xml:space="preserve">III.2) PODSTAWY WYKLUCZENIA </w:t>
      </w:r>
    </w:p>
    <w:p w14:paraId="6C0313A9"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4526C">
        <w:rPr>
          <w:rFonts w:ascii="Times New Roman" w:eastAsia="Times New Roman" w:hAnsi="Times New Roman" w:cs="Times New Roman"/>
          <w:b/>
          <w:bCs/>
          <w:sz w:val="24"/>
          <w:szCs w:val="24"/>
          <w:lang w:eastAsia="pl-PL"/>
        </w:rPr>
        <w:t>Pzp</w:t>
      </w:r>
      <w:proofErr w:type="spellEnd"/>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4526C">
        <w:rPr>
          <w:rFonts w:ascii="Times New Roman" w:eastAsia="Times New Roman" w:hAnsi="Times New Roman" w:cs="Times New Roman"/>
          <w:b/>
          <w:bCs/>
          <w:sz w:val="24"/>
          <w:szCs w:val="24"/>
          <w:lang w:eastAsia="pl-PL"/>
        </w:rPr>
        <w:t>Pzp</w:t>
      </w:r>
      <w:proofErr w:type="spellEnd"/>
      <w:r w:rsidRPr="00C4526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4526C">
        <w:rPr>
          <w:rFonts w:ascii="Times New Roman" w:eastAsia="Times New Roman" w:hAnsi="Times New Roman" w:cs="Times New Roman"/>
          <w:sz w:val="24"/>
          <w:szCs w:val="24"/>
          <w:lang w:eastAsia="pl-PL"/>
        </w:rPr>
        <w:t>Pzp</w:t>
      </w:r>
      <w:proofErr w:type="spellEnd"/>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C4526C">
        <w:rPr>
          <w:rFonts w:ascii="Times New Roman" w:eastAsia="Times New Roman" w:hAnsi="Times New Roman" w:cs="Times New Roman"/>
          <w:sz w:val="24"/>
          <w:szCs w:val="24"/>
          <w:lang w:eastAsia="pl-PL"/>
        </w:rPr>
        <w:t>Pzp</w:t>
      </w:r>
      <w:proofErr w:type="spellEnd"/>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C4526C">
        <w:rPr>
          <w:rFonts w:ascii="Times New Roman" w:eastAsia="Times New Roman" w:hAnsi="Times New Roman" w:cs="Times New Roman"/>
          <w:sz w:val="24"/>
          <w:szCs w:val="24"/>
          <w:lang w:eastAsia="pl-PL"/>
        </w:rPr>
        <w:t>Pzp</w:t>
      </w:r>
      <w:proofErr w:type="spellEnd"/>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C4526C">
        <w:rPr>
          <w:rFonts w:ascii="Times New Roman" w:eastAsia="Times New Roman" w:hAnsi="Times New Roman" w:cs="Times New Roman"/>
          <w:sz w:val="24"/>
          <w:szCs w:val="24"/>
          <w:lang w:eastAsia="pl-PL"/>
        </w:rPr>
        <w:t>Pzp</w:t>
      </w:r>
      <w:proofErr w:type="spellEnd"/>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r>
    </w:p>
    <w:p w14:paraId="4D1632F4"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67AD9E85"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4526C">
        <w:rPr>
          <w:rFonts w:ascii="Times New Roman" w:eastAsia="Times New Roman" w:hAnsi="Times New Roman" w:cs="Times New Roman"/>
          <w:sz w:val="24"/>
          <w:szCs w:val="24"/>
          <w:lang w:eastAsia="pl-PL"/>
        </w:rPr>
        <w:br/>
        <w:t xml:space="preserve">Tak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Oświadczenie o spełnianiu kryteriów selekcji </w:t>
      </w:r>
      <w:r w:rsidRPr="00C4526C">
        <w:rPr>
          <w:rFonts w:ascii="Times New Roman" w:eastAsia="Times New Roman" w:hAnsi="Times New Roman" w:cs="Times New Roman"/>
          <w:sz w:val="24"/>
          <w:szCs w:val="24"/>
          <w:lang w:eastAsia="pl-PL"/>
        </w:rPr>
        <w:br/>
        <w:t xml:space="preserve">Nie </w:t>
      </w:r>
    </w:p>
    <w:p w14:paraId="0AA73308"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4B5D5DCC"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wykluczenia w oparciu o art. 24 ust. 5 pkt 1 Ustawy; </w:t>
      </w:r>
    </w:p>
    <w:p w14:paraId="57E4352C"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68D8BF8F"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III.5.1) W ZAKRESIE SPEŁNIANIA WARUNKÓW UDZIAŁU W POSTĘPOWANIU:</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nie niższą niż 250 000,00 zł. 2. wykaz robót budowlanych wskazanych w rozdz. IV ust. 1 pkt 1.3. </w:t>
      </w:r>
      <w:proofErr w:type="spellStart"/>
      <w:r w:rsidRPr="00C4526C">
        <w:rPr>
          <w:rFonts w:ascii="Times New Roman" w:eastAsia="Times New Roman" w:hAnsi="Times New Roman" w:cs="Times New Roman"/>
          <w:sz w:val="24"/>
          <w:szCs w:val="24"/>
          <w:lang w:eastAsia="pl-PL"/>
        </w:rPr>
        <w:t>ppkt</w:t>
      </w:r>
      <w:proofErr w:type="spellEnd"/>
      <w:r w:rsidRPr="00C4526C">
        <w:rPr>
          <w:rFonts w:ascii="Times New Roman" w:eastAsia="Times New Roman" w:hAnsi="Times New Roman" w:cs="Times New Roman"/>
          <w:sz w:val="24"/>
          <w:szCs w:val="24"/>
          <w:lang w:eastAsia="pl-PL"/>
        </w:rPr>
        <w:t xml:space="preserve"> 1.3.1. </w:t>
      </w:r>
      <w:proofErr w:type="spellStart"/>
      <w:r w:rsidRPr="00C4526C">
        <w:rPr>
          <w:rFonts w:ascii="Times New Roman" w:eastAsia="Times New Roman" w:hAnsi="Times New Roman" w:cs="Times New Roman"/>
          <w:sz w:val="24"/>
          <w:szCs w:val="24"/>
          <w:lang w:eastAsia="pl-PL"/>
        </w:rPr>
        <w:t>siwz</w:t>
      </w:r>
      <w:proofErr w:type="spellEnd"/>
      <w:r w:rsidRPr="00C4526C">
        <w:rPr>
          <w:rFonts w:ascii="Times New Roman" w:eastAsia="Times New Roman" w:hAnsi="Times New Roman" w:cs="Times New Roman"/>
          <w:sz w:val="24"/>
          <w:szCs w:val="24"/>
          <w:lang w:eastAsia="pl-PL"/>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wg załącznika nr 4 do SIWZ. 3. wykaz osób, skierowanych przez wykonawcę do realizacji zamówienia publicznego w szczególności odpowiedzialnych za kierowanie robotami </w:t>
      </w:r>
      <w:r w:rsidRPr="00C4526C">
        <w:rPr>
          <w:rFonts w:ascii="Times New Roman" w:eastAsia="Times New Roman" w:hAnsi="Times New Roman" w:cs="Times New Roman"/>
          <w:sz w:val="24"/>
          <w:szCs w:val="24"/>
          <w:lang w:eastAsia="pl-PL"/>
        </w:rPr>
        <w:lastRenderedPageBreak/>
        <w:t xml:space="preserve">budowlanymi w specjalności drogowej wraz z informacjami na temat ich kwalifikacji zawodowych, uprawnień, doświadczenia i wykształcenia niezbędnych do wykonania zamówienia, a także zakresu wykonywanych przez nie czynności, oraz informacją o podstawie do dysponowania tymi osobami </w:t>
      </w:r>
      <w:r w:rsidRPr="00C4526C">
        <w:rPr>
          <w:rFonts w:ascii="Times New Roman" w:eastAsia="Times New Roman" w:hAnsi="Times New Roman" w:cs="Times New Roman"/>
          <w:sz w:val="24"/>
          <w:szCs w:val="24"/>
          <w:lang w:eastAsia="pl-PL"/>
        </w:rPr>
        <w:sym w:font="Symbol" w:char="F0AE"/>
      </w:r>
      <w:r w:rsidRPr="00C4526C">
        <w:rPr>
          <w:rFonts w:ascii="Times New Roman" w:eastAsia="Times New Roman" w:hAnsi="Times New Roman" w:cs="Times New Roman"/>
          <w:sz w:val="24"/>
          <w:szCs w:val="24"/>
          <w:lang w:eastAsia="pl-PL"/>
        </w:rPr>
        <w:t xml:space="preserve"> wg załącznika nr 5 do SIWZ.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III.5.2) W ZAKRESIE KRYTERIÓW SELEKCJI:</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r>
    </w:p>
    <w:p w14:paraId="5E39C456"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692E0CF4"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 xml:space="preserve">III.7) INNE DOKUMENTY NIE WYMIENIONE W pkt III.3) - III.6) </w:t>
      </w:r>
    </w:p>
    <w:p w14:paraId="26B3D432"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1. Wypełniony i podpisany formularz oferty → wg ZAŁĄCZNIKA NR 1 do SIWZ. 2. Wypełniony i podpisany kosztorys ofertowy → wg ZAŁĄCZNIKA NR 7 do SIWZ. 3. Dowód wpłaty wadium, zgodnie z rozdz. VIII Specyfikacji. 4. Pełnomocnictwo (upoważnienie) do reprezentowania wykonawcy w postępowaniu i/lub zawarcia umowy, jeżeli osoba reprezentująca wykonawcę w postępowaniu nie jest wskazana jako upoważniona do jego reprezentacji we właściwym rejestrze lub ewidencji działalności gospodarczej. Pełnomocnictwo (upoważnienie) musi zostać dołączone do oferty w formie oryginału lub kopii notarialnie poświadczonej; 5. Wzór zobowiązania → wg załącznika nr 8 do SIWZ (jeżeli Wykonawca nie korzysta z zasobów innych podmiotów na podstawie przepisu art. 22a ustawy PZP nie jest wymagane dołączenie załącznika). </w:t>
      </w:r>
    </w:p>
    <w:p w14:paraId="5BE036B0"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u w:val="single"/>
          <w:lang w:eastAsia="pl-PL"/>
        </w:rPr>
        <w:t xml:space="preserve">SEKCJA IV: PROCEDURA </w:t>
      </w:r>
    </w:p>
    <w:p w14:paraId="439EE471"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 xml:space="preserve">IV.1) OPIS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IV.1.1) Tryb udzielenia zamówienia: </w:t>
      </w:r>
      <w:r w:rsidRPr="00C4526C">
        <w:rPr>
          <w:rFonts w:ascii="Times New Roman" w:eastAsia="Times New Roman" w:hAnsi="Times New Roman" w:cs="Times New Roman"/>
          <w:sz w:val="24"/>
          <w:szCs w:val="24"/>
          <w:lang w:eastAsia="pl-PL"/>
        </w:rPr>
        <w:t xml:space="preserve">Przetarg nieograniczony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IV.1.2) Zamawiający żąda wniesienia wadium:</w:t>
      </w:r>
      <w:r w:rsidRPr="00C4526C">
        <w:rPr>
          <w:rFonts w:ascii="Times New Roman" w:eastAsia="Times New Roman" w:hAnsi="Times New Roman" w:cs="Times New Roman"/>
          <w:sz w:val="24"/>
          <w:szCs w:val="24"/>
          <w:lang w:eastAsia="pl-PL"/>
        </w:rPr>
        <w:t xml:space="preserve"> </w:t>
      </w:r>
    </w:p>
    <w:p w14:paraId="41AE891C"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Tak </w:t>
      </w:r>
      <w:r w:rsidRPr="00C4526C">
        <w:rPr>
          <w:rFonts w:ascii="Times New Roman" w:eastAsia="Times New Roman" w:hAnsi="Times New Roman" w:cs="Times New Roman"/>
          <w:sz w:val="24"/>
          <w:szCs w:val="24"/>
          <w:lang w:eastAsia="pl-PL"/>
        </w:rPr>
        <w:br/>
        <w:t xml:space="preserve">Informacja na temat wadium </w:t>
      </w:r>
      <w:r w:rsidRPr="00C4526C">
        <w:rPr>
          <w:rFonts w:ascii="Times New Roman" w:eastAsia="Times New Roman" w:hAnsi="Times New Roman" w:cs="Times New Roman"/>
          <w:sz w:val="24"/>
          <w:szCs w:val="24"/>
          <w:lang w:eastAsia="pl-PL"/>
        </w:rPr>
        <w:br/>
        <w:t xml:space="preserve">Wykonawca jest zobowiązany do wniesienia wadium w wysokości: 2 000,00 zł (słownie: dwa tysiące złotych 00/100). </w:t>
      </w:r>
    </w:p>
    <w:p w14:paraId="5FCECAA4"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IV.1.3) Przewiduje się udzielenie zaliczek na poczet wykonania zamówienia:</w:t>
      </w:r>
      <w:r w:rsidRPr="00C4526C">
        <w:rPr>
          <w:rFonts w:ascii="Times New Roman" w:eastAsia="Times New Roman" w:hAnsi="Times New Roman" w:cs="Times New Roman"/>
          <w:sz w:val="24"/>
          <w:szCs w:val="24"/>
          <w:lang w:eastAsia="pl-PL"/>
        </w:rPr>
        <w:t xml:space="preserve"> </w:t>
      </w:r>
    </w:p>
    <w:p w14:paraId="1B40DCC2"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Nie </w:t>
      </w:r>
      <w:r w:rsidRPr="00C4526C">
        <w:rPr>
          <w:rFonts w:ascii="Times New Roman" w:eastAsia="Times New Roman" w:hAnsi="Times New Roman" w:cs="Times New Roman"/>
          <w:sz w:val="24"/>
          <w:szCs w:val="24"/>
          <w:lang w:eastAsia="pl-PL"/>
        </w:rPr>
        <w:br/>
        <w:t xml:space="preserve">Należy podać informacje na temat udzielania zaliczek: </w:t>
      </w:r>
      <w:r w:rsidRPr="00C4526C">
        <w:rPr>
          <w:rFonts w:ascii="Times New Roman" w:eastAsia="Times New Roman" w:hAnsi="Times New Roman" w:cs="Times New Roman"/>
          <w:sz w:val="24"/>
          <w:szCs w:val="24"/>
          <w:lang w:eastAsia="pl-PL"/>
        </w:rPr>
        <w:br/>
      </w:r>
    </w:p>
    <w:p w14:paraId="2261B686"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19A4076D"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Nie </w:t>
      </w:r>
      <w:r w:rsidRPr="00C4526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4526C">
        <w:rPr>
          <w:rFonts w:ascii="Times New Roman" w:eastAsia="Times New Roman" w:hAnsi="Times New Roman" w:cs="Times New Roman"/>
          <w:sz w:val="24"/>
          <w:szCs w:val="24"/>
          <w:lang w:eastAsia="pl-PL"/>
        </w:rPr>
        <w:br/>
        <w:t xml:space="preserve">Nie </w:t>
      </w:r>
      <w:r w:rsidRPr="00C4526C">
        <w:rPr>
          <w:rFonts w:ascii="Times New Roman" w:eastAsia="Times New Roman" w:hAnsi="Times New Roman" w:cs="Times New Roman"/>
          <w:sz w:val="24"/>
          <w:szCs w:val="24"/>
          <w:lang w:eastAsia="pl-PL"/>
        </w:rPr>
        <w:br/>
        <w:t xml:space="preserve">Informacje dodatkowe: </w:t>
      </w:r>
      <w:r w:rsidRPr="00C4526C">
        <w:rPr>
          <w:rFonts w:ascii="Times New Roman" w:eastAsia="Times New Roman" w:hAnsi="Times New Roman" w:cs="Times New Roman"/>
          <w:sz w:val="24"/>
          <w:szCs w:val="24"/>
          <w:lang w:eastAsia="pl-PL"/>
        </w:rPr>
        <w:br/>
      </w:r>
    </w:p>
    <w:p w14:paraId="44BDA4C8"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IV.1.5.) Wymaga się złożenia oferty wariantowej: </w:t>
      </w:r>
    </w:p>
    <w:p w14:paraId="3A6771BC"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Nie </w:t>
      </w:r>
      <w:r w:rsidRPr="00C4526C">
        <w:rPr>
          <w:rFonts w:ascii="Times New Roman" w:eastAsia="Times New Roman" w:hAnsi="Times New Roman" w:cs="Times New Roman"/>
          <w:sz w:val="24"/>
          <w:szCs w:val="24"/>
          <w:lang w:eastAsia="pl-PL"/>
        </w:rPr>
        <w:br/>
        <w:t xml:space="preserve">Dopuszcza się złożenie oferty wariantowej </w:t>
      </w:r>
      <w:r w:rsidRPr="00C4526C">
        <w:rPr>
          <w:rFonts w:ascii="Times New Roman" w:eastAsia="Times New Roman" w:hAnsi="Times New Roman" w:cs="Times New Roman"/>
          <w:sz w:val="24"/>
          <w:szCs w:val="24"/>
          <w:lang w:eastAsia="pl-PL"/>
        </w:rPr>
        <w:br/>
        <w:t xml:space="preserve">Nie </w:t>
      </w:r>
      <w:r w:rsidRPr="00C4526C">
        <w:rPr>
          <w:rFonts w:ascii="Times New Roman" w:eastAsia="Times New Roman" w:hAnsi="Times New Roman" w:cs="Times New Roman"/>
          <w:sz w:val="24"/>
          <w:szCs w:val="24"/>
          <w:lang w:eastAsia="pl-PL"/>
        </w:rPr>
        <w:br/>
        <w:t xml:space="preserve">Złożenie oferty wariantowej dopuszcza się tylko z jednoczesnym złożeniem oferty </w:t>
      </w:r>
      <w:r w:rsidRPr="00C4526C">
        <w:rPr>
          <w:rFonts w:ascii="Times New Roman" w:eastAsia="Times New Roman" w:hAnsi="Times New Roman" w:cs="Times New Roman"/>
          <w:sz w:val="24"/>
          <w:szCs w:val="24"/>
          <w:lang w:eastAsia="pl-PL"/>
        </w:rPr>
        <w:lastRenderedPageBreak/>
        <w:t xml:space="preserve">zasadniczej: </w:t>
      </w:r>
      <w:r w:rsidRPr="00C4526C">
        <w:rPr>
          <w:rFonts w:ascii="Times New Roman" w:eastAsia="Times New Roman" w:hAnsi="Times New Roman" w:cs="Times New Roman"/>
          <w:sz w:val="24"/>
          <w:szCs w:val="24"/>
          <w:lang w:eastAsia="pl-PL"/>
        </w:rPr>
        <w:br/>
        <w:t xml:space="preserve">Nie </w:t>
      </w:r>
    </w:p>
    <w:p w14:paraId="2D831469"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18B2D531"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Liczba wykonawców   </w:t>
      </w:r>
      <w:r w:rsidRPr="00C4526C">
        <w:rPr>
          <w:rFonts w:ascii="Times New Roman" w:eastAsia="Times New Roman" w:hAnsi="Times New Roman" w:cs="Times New Roman"/>
          <w:sz w:val="24"/>
          <w:szCs w:val="24"/>
          <w:lang w:eastAsia="pl-PL"/>
        </w:rPr>
        <w:br/>
        <w:t xml:space="preserve">Przewidywana minimalna liczba wykonawców </w:t>
      </w:r>
      <w:r w:rsidRPr="00C4526C">
        <w:rPr>
          <w:rFonts w:ascii="Times New Roman" w:eastAsia="Times New Roman" w:hAnsi="Times New Roman" w:cs="Times New Roman"/>
          <w:sz w:val="24"/>
          <w:szCs w:val="24"/>
          <w:lang w:eastAsia="pl-PL"/>
        </w:rPr>
        <w:br/>
        <w:t xml:space="preserve">Maksymalna liczba wykonawców   </w:t>
      </w:r>
      <w:r w:rsidRPr="00C4526C">
        <w:rPr>
          <w:rFonts w:ascii="Times New Roman" w:eastAsia="Times New Roman" w:hAnsi="Times New Roman" w:cs="Times New Roman"/>
          <w:sz w:val="24"/>
          <w:szCs w:val="24"/>
          <w:lang w:eastAsia="pl-PL"/>
        </w:rPr>
        <w:br/>
        <w:t xml:space="preserve">Kryteria selekcji wykonawców: </w:t>
      </w:r>
      <w:r w:rsidRPr="00C4526C">
        <w:rPr>
          <w:rFonts w:ascii="Times New Roman" w:eastAsia="Times New Roman" w:hAnsi="Times New Roman" w:cs="Times New Roman"/>
          <w:sz w:val="24"/>
          <w:szCs w:val="24"/>
          <w:lang w:eastAsia="pl-PL"/>
        </w:rPr>
        <w:br/>
      </w:r>
    </w:p>
    <w:p w14:paraId="1FA9727F"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IV.1.7) Informacje na temat umowy ramowej lub dynamicznego systemu zakupów: </w:t>
      </w:r>
    </w:p>
    <w:p w14:paraId="429A46BB"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Umowa ramowa będzie zawarta: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t xml:space="preserve">Czy przewiduje się ograniczenie liczby uczestników umowy ramowej: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t xml:space="preserve">Przewidziana maksymalna liczba uczestników umowy ramowej: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t xml:space="preserve">Informacje dodatkowe: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t xml:space="preserve">Zamówienie obejmuje ustanowienie dynamicznego systemu zakupów: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t xml:space="preserve">Informacje dodatkowe: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4526C">
        <w:rPr>
          <w:rFonts w:ascii="Times New Roman" w:eastAsia="Times New Roman" w:hAnsi="Times New Roman" w:cs="Times New Roman"/>
          <w:sz w:val="24"/>
          <w:szCs w:val="24"/>
          <w:lang w:eastAsia="pl-PL"/>
        </w:rPr>
        <w:br/>
      </w:r>
    </w:p>
    <w:p w14:paraId="3398508C"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IV.1.8) Aukcja elektroniczna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Przewidziane jest przeprowadzenie aukcji elektronicznej </w:t>
      </w:r>
      <w:r w:rsidRPr="00C4526C">
        <w:rPr>
          <w:rFonts w:ascii="Times New Roman" w:eastAsia="Times New Roman" w:hAnsi="Times New Roman" w:cs="Times New Roman"/>
          <w:i/>
          <w:iCs/>
          <w:sz w:val="24"/>
          <w:szCs w:val="24"/>
          <w:lang w:eastAsia="pl-PL"/>
        </w:rPr>
        <w:t xml:space="preserve">(przetarg nieograniczony, przetarg ograniczony, negocjacje z ogłoszeniem) </w:t>
      </w:r>
      <w:r w:rsidRPr="00C4526C">
        <w:rPr>
          <w:rFonts w:ascii="Times New Roman" w:eastAsia="Times New Roman" w:hAnsi="Times New Roman" w:cs="Times New Roman"/>
          <w:sz w:val="24"/>
          <w:szCs w:val="24"/>
          <w:lang w:eastAsia="pl-PL"/>
        </w:rPr>
        <w:br/>
        <w:t xml:space="preserve">Należy podać adres strony internetowej, na której aukcja będzie prowadzona: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4526C">
        <w:rPr>
          <w:rFonts w:ascii="Times New Roman" w:eastAsia="Times New Roman" w:hAnsi="Times New Roman" w:cs="Times New Roman"/>
          <w:sz w:val="24"/>
          <w:szCs w:val="24"/>
          <w:lang w:eastAsia="pl-PL"/>
        </w:rPr>
        <w:br/>
        <w:t xml:space="preserve">Informacje dotyczące przebiegu aukcji elektronicznej: </w:t>
      </w:r>
      <w:r w:rsidRPr="00C4526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C4526C">
        <w:rPr>
          <w:rFonts w:ascii="Times New Roman" w:eastAsia="Times New Roman" w:hAnsi="Times New Roman" w:cs="Times New Roman"/>
          <w:sz w:val="24"/>
          <w:szCs w:val="24"/>
          <w:lang w:eastAsia="pl-PL"/>
        </w:rPr>
        <w:br/>
        <w:t xml:space="preserve">Wymagania dotyczące rejestracji i identyfikacji wykonawców w aukcji elektronicznej: </w:t>
      </w:r>
      <w:r w:rsidRPr="00C4526C">
        <w:rPr>
          <w:rFonts w:ascii="Times New Roman" w:eastAsia="Times New Roman" w:hAnsi="Times New Roman" w:cs="Times New Roman"/>
          <w:sz w:val="24"/>
          <w:szCs w:val="24"/>
          <w:lang w:eastAsia="pl-PL"/>
        </w:rPr>
        <w:br/>
        <w:t xml:space="preserve">Informacje o liczbie etapów aukcji elektronicznej i czasie ich trwania: </w:t>
      </w:r>
    </w:p>
    <w:p w14:paraId="7556D1D0"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t xml:space="preserve">Czas trwania: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4526C">
        <w:rPr>
          <w:rFonts w:ascii="Times New Roman" w:eastAsia="Times New Roman" w:hAnsi="Times New Roman" w:cs="Times New Roman"/>
          <w:sz w:val="24"/>
          <w:szCs w:val="24"/>
          <w:lang w:eastAsia="pl-PL"/>
        </w:rPr>
        <w:br/>
        <w:t xml:space="preserve">Warunki zamknięcia aukcji elektronicznej: </w:t>
      </w:r>
      <w:r w:rsidRPr="00C4526C">
        <w:rPr>
          <w:rFonts w:ascii="Times New Roman" w:eastAsia="Times New Roman" w:hAnsi="Times New Roman" w:cs="Times New Roman"/>
          <w:sz w:val="24"/>
          <w:szCs w:val="24"/>
          <w:lang w:eastAsia="pl-PL"/>
        </w:rPr>
        <w:br/>
      </w:r>
    </w:p>
    <w:p w14:paraId="1EBC194B"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IV.2) KRYTERIA OCENY OFERT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IV.2.1) Kryteria oceny ofert: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IV.2.2) Kryteria</w:t>
      </w:r>
      <w:r w:rsidRPr="00C4526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C4526C" w:rsidRPr="00C4526C" w14:paraId="7061DCA0" w14:textId="77777777" w:rsidTr="00C4526C">
        <w:tc>
          <w:tcPr>
            <w:tcW w:w="0" w:type="auto"/>
            <w:tcBorders>
              <w:top w:val="single" w:sz="6" w:space="0" w:color="000000"/>
              <w:left w:val="single" w:sz="6" w:space="0" w:color="000000"/>
              <w:bottom w:val="single" w:sz="6" w:space="0" w:color="000000"/>
              <w:right w:val="single" w:sz="6" w:space="0" w:color="000000"/>
            </w:tcBorders>
            <w:vAlign w:val="center"/>
            <w:hideMark/>
          </w:tcPr>
          <w:p w14:paraId="3123081F"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B57BE"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Znaczenie</w:t>
            </w:r>
          </w:p>
        </w:tc>
      </w:tr>
      <w:tr w:rsidR="00C4526C" w:rsidRPr="00C4526C" w14:paraId="7C827A5A" w14:textId="77777777" w:rsidTr="00C4526C">
        <w:tc>
          <w:tcPr>
            <w:tcW w:w="0" w:type="auto"/>
            <w:tcBorders>
              <w:top w:val="single" w:sz="6" w:space="0" w:color="000000"/>
              <w:left w:val="single" w:sz="6" w:space="0" w:color="000000"/>
              <w:bottom w:val="single" w:sz="6" w:space="0" w:color="000000"/>
              <w:right w:val="single" w:sz="6" w:space="0" w:color="000000"/>
            </w:tcBorders>
            <w:vAlign w:val="center"/>
            <w:hideMark/>
          </w:tcPr>
          <w:p w14:paraId="7559E6B3"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4558B"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60,00</w:t>
            </w:r>
          </w:p>
        </w:tc>
      </w:tr>
      <w:tr w:rsidR="00C4526C" w:rsidRPr="00C4526C" w14:paraId="55253F3F" w14:textId="77777777" w:rsidTr="00C4526C">
        <w:tc>
          <w:tcPr>
            <w:tcW w:w="0" w:type="auto"/>
            <w:tcBorders>
              <w:top w:val="single" w:sz="6" w:space="0" w:color="000000"/>
              <w:left w:val="single" w:sz="6" w:space="0" w:color="000000"/>
              <w:bottom w:val="single" w:sz="6" w:space="0" w:color="000000"/>
              <w:right w:val="single" w:sz="6" w:space="0" w:color="000000"/>
            </w:tcBorders>
            <w:vAlign w:val="center"/>
            <w:hideMark/>
          </w:tcPr>
          <w:p w14:paraId="349CCC20"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FC428"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40,00</w:t>
            </w:r>
          </w:p>
        </w:tc>
      </w:tr>
    </w:tbl>
    <w:p w14:paraId="10F83286"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4526C">
        <w:rPr>
          <w:rFonts w:ascii="Times New Roman" w:eastAsia="Times New Roman" w:hAnsi="Times New Roman" w:cs="Times New Roman"/>
          <w:b/>
          <w:bCs/>
          <w:sz w:val="24"/>
          <w:szCs w:val="24"/>
          <w:lang w:eastAsia="pl-PL"/>
        </w:rPr>
        <w:t>Pzp</w:t>
      </w:r>
      <w:proofErr w:type="spellEnd"/>
      <w:r w:rsidRPr="00C4526C">
        <w:rPr>
          <w:rFonts w:ascii="Times New Roman" w:eastAsia="Times New Roman" w:hAnsi="Times New Roman" w:cs="Times New Roman"/>
          <w:b/>
          <w:bCs/>
          <w:sz w:val="24"/>
          <w:szCs w:val="24"/>
          <w:lang w:eastAsia="pl-PL"/>
        </w:rPr>
        <w:t xml:space="preserve"> </w:t>
      </w:r>
      <w:r w:rsidRPr="00C4526C">
        <w:rPr>
          <w:rFonts w:ascii="Times New Roman" w:eastAsia="Times New Roman" w:hAnsi="Times New Roman" w:cs="Times New Roman"/>
          <w:sz w:val="24"/>
          <w:szCs w:val="24"/>
          <w:lang w:eastAsia="pl-PL"/>
        </w:rPr>
        <w:t xml:space="preserve">(przetarg nieograniczony) </w:t>
      </w:r>
      <w:r w:rsidRPr="00C4526C">
        <w:rPr>
          <w:rFonts w:ascii="Times New Roman" w:eastAsia="Times New Roman" w:hAnsi="Times New Roman" w:cs="Times New Roman"/>
          <w:sz w:val="24"/>
          <w:szCs w:val="24"/>
          <w:lang w:eastAsia="pl-PL"/>
        </w:rPr>
        <w:br/>
        <w:t xml:space="preserve">Tak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IV.3) Negocjacje z ogłoszeniem, dialog konkurencyjny, partnerstwo innowacyjne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IV.3.1) Informacje na temat negocjacji z ogłoszeniem</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t xml:space="preserve">Minimalne wymagania, które muszą spełniać wszystkie oferty: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4526C">
        <w:rPr>
          <w:rFonts w:ascii="Times New Roman" w:eastAsia="Times New Roman" w:hAnsi="Times New Roman" w:cs="Times New Roman"/>
          <w:sz w:val="24"/>
          <w:szCs w:val="24"/>
          <w:lang w:eastAsia="pl-PL"/>
        </w:rPr>
        <w:br/>
        <w:t xml:space="preserve">Przewidziany jest podział negocjacji na etapy w celu ograniczenia liczby ofert: </w:t>
      </w:r>
      <w:r w:rsidRPr="00C4526C">
        <w:rPr>
          <w:rFonts w:ascii="Times New Roman" w:eastAsia="Times New Roman" w:hAnsi="Times New Roman" w:cs="Times New Roman"/>
          <w:sz w:val="24"/>
          <w:szCs w:val="24"/>
          <w:lang w:eastAsia="pl-PL"/>
        </w:rPr>
        <w:br/>
        <w:t xml:space="preserve">Należy podać informacje na temat etapów negocjacji (w tym liczbę etapów):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t xml:space="preserve">Informacje dodatkowe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IV.3.2) Informacje na temat dialogu konkurencyjnego</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t xml:space="preserve">Wstępny harmonogram postępowania: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t xml:space="preserve">Podział dialogu na etapy w celu ograniczenia liczby rozwiązań: </w:t>
      </w:r>
      <w:r w:rsidRPr="00C4526C">
        <w:rPr>
          <w:rFonts w:ascii="Times New Roman" w:eastAsia="Times New Roman" w:hAnsi="Times New Roman" w:cs="Times New Roman"/>
          <w:sz w:val="24"/>
          <w:szCs w:val="24"/>
          <w:lang w:eastAsia="pl-PL"/>
        </w:rPr>
        <w:br/>
        <w:t xml:space="preserve">Należy podać informacje na temat etapów dialogu: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t xml:space="preserve">Informacje dodatkowe: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IV.3.3) Informacje na temat partnerstwa innowacyjnego</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t xml:space="preserve">Informacje dodatkowe: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IV.4) Licytacja elektroniczna </w:t>
      </w:r>
      <w:r w:rsidRPr="00C4526C">
        <w:rPr>
          <w:rFonts w:ascii="Times New Roman" w:eastAsia="Times New Roman" w:hAnsi="Times New Roman" w:cs="Times New Roman"/>
          <w:sz w:val="24"/>
          <w:szCs w:val="24"/>
          <w:lang w:eastAsia="pl-PL"/>
        </w:rPr>
        <w:br/>
        <w:t xml:space="preserve">Adres strony internetowej, na której będzie prowadzona licytacja elektroniczna: </w:t>
      </w:r>
    </w:p>
    <w:p w14:paraId="1CB701F8"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33D33EEB"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4A217D36"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01CD512B"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Informacje o liczbie etapów licytacji elektronicznej i czasie ich trwania: </w:t>
      </w:r>
    </w:p>
    <w:p w14:paraId="3CAF9C36"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Czas trwania: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3808A94C"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Termin składania wniosków o dopuszczenie do udziału w licytacji elektronicznej: </w:t>
      </w:r>
      <w:r w:rsidRPr="00C4526C">
        <w:rPr>
          <w:rFonts w:ascii="Times New Roman" w:eastAsia="Times New Roman" w:hAnsi="Times New Roman" w:cs="Times New Roman"/>
          <w:sz w:val="24"/>
          <w:szCs w:val="24"/>
          <w:lang w:eastAsia="pl-PL"/>
        </w:rPr>
        <w:br/>
        <w:t xml:space="preserve">Data: godzina: </w:t>
      </w:r>
      <w:r w:rsidRPr="00C4526C">
        <w:rPr>
          <w:rFonts w:ascii="Times New Roman" w:eastAsia="Times New Roman" w:hAnsi="Times New Roman" w:cs="Times New Roman"/>
          <w:sz w:val="24"/>
          <w:szCs w:val="24"/>
          <w:lang w:eastAsia="pl-PL"/>
        </w:rPr>
        <w:br/>
        <w:t xml:space="preserve">Termin otwarcia licytacji elektronicznej: </w:t>
      </w:r>
    </w:p>
    <w:p w14:paraId="3F53A5BF"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t xml:space="preserve">Termin i warunki zamknięcia licytacji elektronicznej: </w:t>
      </w:r>
    </w:p>
    <w:p w14:paraId="070A61C3"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3455335B"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t xml:space="preserve">Wymagania dotyczące zabezpieczenia należytego wykonania umowy: </w:t>
      </w:r>
    </w:p>
    <w:p w14:paraId="43A008C5"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lang w:eastAsia="pl-PL"/>
        </w:rPr>
        <w:br/>
        <w:t xml:space="preserve">Informacje dodatkowe: </w:t>
      </w:r>
    </w:p>
    <w:p w14:paraId="6D7D37D1"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r w:rsidRPr="00C4526C">
        <w:rPr>
          <w:rFonts w:ascii="Times New Roman" w:eastAsia="Times New Roman" w:hAnsi="Times New Roman" w:cs="Times New Roman"/>
          <w:b/>
          <w:bCs/>
          <w:sz w:val="24"/>
          <w:szCs w:val="24"/>
          <w:lang w:eastAsia="pl-PL"/>
        </w:rPr>
        <w:t>IV.5) ZMIANA UMOWY</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4526C">
        <w:rPr>
          <w:rFonts w:ascii="Times New Roman" w:eastAsia="Times New Roman" w:hAnsi="Times New Roman" w:cs="Times New Roman"/>
          <w:sz w:val="24"/>
          <w:szCs w:val="24"/>
          <w:lang w:eastAsia="pl-PL"/>
        </w:rPr>
        <w:t xml:space="preserve"> Tak </w:t>
      </w:r>
      <w:r w:rsidRPr="00C4526C">
        <w:rPr>
          <w:rFonts w:ascii="Times New Roman" w:eastAsia="Times New Roman" w:hAnsi="Times New Roman" w:cs="Times New Roman"/>
          <w:sz w:val="24"/>
          <w:szCs w:val="24"/>
          <w:lang w:eastAsia="pl-PL"/>
        </w:rPr>
        <w:br/>
        <w:t xml:space="preserve">Należy wskazać zakres, charakter zmian oraz warunki wprowadzenia zmian: </w:t>
      </w:r>
      <w:r w:rsidRPr="00C4526C">
        <w:rPr>
          <w:rFonts w:ascii="Times New Roman" w:eastAsia="Times New Roman" w:hAnsi="Times New Roman" w:cs="Times New Roman"/>
          <w:sz w:val="24"/>
          <w:szCs w:val="24"/>
          <w:lang w:eastAsia="pl-PL"/>
        </w:rPr>
        <w:br/>
        <w:t xml:space="preserve">Lp. Zakres zmiany Charakter i warunki wprowadzenia zmiany 1 2 3 ZMIANY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w:t>
      </w:r>
      <w:r w:rsidRPr="00C4526C">
        <w:rPr>
          <w:rFonts w:ascii="Times New Roman" w:eastAsia="Times New Roman" w:hAnsi="Times New Roman" w:cs="Times New Roman"/>
          <w:sz w:val="24"/>
          <w:szCs w:val="24"/>
          <w:lang w:eastAsia="pl-PL"/>
        </w:rPr>
        <w:lastRenderedPageBreak/>
        <w:t xml:space="preserve">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wystąpienie konieczności realizacji dodatkowych robót budowlanych zgodnie z art. 144 ust.1 pkt 2 ustawy, zawarcie aneksu do umowy uwzględniającego zmianę zakresu przedmiotu zamówienia o realizację dodatkowych robót budowlanych, wydłużenie terminu wykonania umowy o czas realizacji dodatkowych robót budowlanych oraz zmianę umówionego wynagrodzenia o koszty zw. z ich realizacją ZMIANA PRZEDMIOTU I TERMINU WYKONANIA ZAMÓWIENIA 1. w przypadku przerwy w robotach spowodowanej niesprzyjającymi warunkami atmosferycznymi, tj.: - opadami deszczu – o wysokości przekraczającej 10mm/m2 i trwającymi łącznie powyżej 3 kolejnych dni roboczych, - silnego wiatru o prędkości przekraczającej 10 m/s trwającego łącznie powyżej 5 kolejnych dni roboczych - temperaturami powietrza o wysokości uniemożliwiającej zachowanie wymogów technologicznych dla danego rodzaju prowadzonych robót w ciągu danego dnia roboczego przedłużenie terminu wykonania umowy o czas przerwy w robotach (dni robocze)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 2. wystąpienie zdarzeń losowych - klęska żywiołowa w rozumieniu przepisu art. 3 ust. 1 pkt 1) ustawy z dnia 18 kwietnia 2002 roku o stanie klęski żywiołowej , zmiana terminu wykonania umowy o tyle dni, ile trwało wstrzymanie robót z powodu stanu klęski żywiołowej 3. zmiana producenta materiałów /urządzeń, wycofanie materiałów /urządzeń z użycia, zmiana terminu wykonania zamówienia o czas potrzebny na nabycie nowych materiałów/urządzeń 4. znalezienie niewybuchów, niewypałów lub znalezisk archeologicznych, wydłużenie terminu wykonania umowy o czas wstrzymania robót związanych z usunięciem niewybuchów, niewypałów lub znalezisk archeologicznych 5. wady dokumentacji projektowej lub zmiana stanu prawnego, w oparciu o który przegotowano dokumentację projektową, uniemożliwiające dalsze prowadzenie robót, wydłużenie terminu wykonania umowy o czas niezbędny na usunięcie wad dokumentacji projektowej uniemożliwiających dalsze prowadzenie robót 6. wykrycie w trakcie robót urządzeń infrastruktury technicznej, kanału technologicznego, linii elektroenergetycznej, linii telekomunikacyjnej lub innych podobnych obiektów lub urządzeń nie ujętych w dokumentacji projektowej, wydłużenie terminu wykonania umowy o czas niezbędny na usunięcie kolizji z urządzeniami infrastruktury technicznej, kanałem technologicznym, linią elektroenergetyczną, linią telekomunikacyjną lub innymi podobnymi obiektami lub urządzeniami nie ujętymi w dokumentacji projektowej 7. warunki geologiczne, geotechniczne lub hydrogeologiczne odmienne od wskazanych w dokumentacji projektowej, zmiana umowy w zakresie przedmiotu zamówienia oraz wydłużenie terminu wykonania umowy o czas niezbędny na wprowadzenie koniecznej zmiany w dokumentacji projektowej oraz wykonanie robót koniecznych wskutek zmiany warunków geologicznych, geotechnicznych lub hydrogeologicznych, w granicach umówionego wynagrodzenia 8. zmiana dokumentacji projektowej w trakcie wykonywania robót, zmiana umowy w zakresie przedmiotu </w:t>
      </w:r>
      <w:r w:rsidRPr="00C4526C">
        <w:rPr>
          <w:rFonts w:ascii="Times New Roman" w:eastAsia="Times New Roman" w:hAnsi="Times New Roman" w:cs="Times New Roman"/>
          <w:sz w:val="24"/>
          <w:szCs w:val="24"/>
          <w:lang w:eastAsia="pl-PL"/>
        </w:rPr>
        <w:lastRenderedPageBreak/>
        <w:t xml:space="preserve">zamówienia wraz z ewentualnym wydłużeniem terminu wykonania umowy o czas niezbędny na wykonanie robót wynikających ze zmienionej dokumentacji projektowej oraz z ewentualną zmianą umówionego wynagrodzenia 9. wydłużenie terminu załatwienia sprawy w postępowaniu prowadzonym w celu uzyskania zatwierdzenia organizacji ruchu (niezbędne opinie) z przyczyn, za które Wykonawca nie odpowiada, w tym z następujących przyczyn: - brak wydania uzgodnienia w terminie do 30 dni od daty wystąpienia Wykonawcy o wydanie stosownego dokumentu niezbędnego do należytego wykonania umowy, mimo że wniosek Wykonawcy spełniał wszelkie warunki formalne i Wykonawca wykazał się należytą starannością w procesie uzyskania uzgodnienia. zmiana umowy w zakresie wydłużenia terminu wykonania zamówienia o czas postępowania administracyjnego lub innego postępowania. 10. uwarunkowania społeczne (protesty, listy, petycje, itp.) zmiana umowy w zakresie wydłużenia terminu wykonania zamówienia o czas trwania uwarunkowań społecznych lub wdrożenia uzgodnień jakie zapadną w związku z uwzględnieniem uwarunkowań społecznych. 11. awaria urządzeń infrastruktury technicznej lub stan infrastruktury technicznej stwarzający uzasadnione ryzyko wystąpienia awarii w trakcie wykonywania robót, zmiana umowy w zakresie wydłużenia terminu wykonania zamówienia o czas trwania naprawy urządzeń infrastruktury technicznej lub usuwania kolizji z innymi inwestycjami wystąpienie niebezpieczeństwa kolizji z planowanymi lub równolegle prowadzonymi przez inne podmioty inwestycjami w zakresie niezbędnym do uniknięcia lub usunięcia tych kolizji zmiana umowy w zakresie wydłużenia terminu wykonania zamówienia o czas niezbędny na uniknięcie lub usunięcie kolizji ZMIANA WYNAGRODZENIA 1. zmiana przepisów o podatku od towarów i usług, zmiana umowy w zakresie zmiany wynagrodzenia brutto wykonawcy; kwota zostanie zmieniona zgodnie ze zmianą stawki VAT 2. rezygnacja z części robót na skutek sytuacji niemożliwej wcześniej do przewidzenia, zmiana umowy poprzez zmniejszenie wynagrodzenia wykonawcy o kwotę, którą należałoby zapłacić, gdyby przedmiotowe roboty zostały wykonane 3. zmiana materiałów lub urządzeń zmiana umowy nie powodująca wzrostu maksymalnego wynagrodzenia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IV.6) INFORMACJE ADMINISTRACYJNE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IV.6.1) Sposób udostępniania informacji o charakterze poufnym </w:t>
      </w:r>
      <w:r w:rsidRPr="00C4526C">
        <w:rPr>
          <w:rFonts w:ascii="Times New Roman" w:eastAsia="Times New Roman" w:hAnsi="Times New Roman" w:cs="Times New Roman"/>
          <w:i/>
          <w:iCs/>
          <w:sz w:val="24"/>
          <w:szCs w:val="24"/>
          <w:lang w:eastAsia="pl-PL"/>
        </w:rPr>
        <w:t xml:space="preserve">(jeżeli dotyczy):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Środki służące ochronie informacji o charakterze poufnym</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4526C">
        <w:rPr>
          <w:rFonts w:ascii="Times New Roman" w:eastAsia="Times New Roman" w:hAnsi="Times New Roman" w:cs="Times New Roman"/>
          <w:sz w:val="24"/>
          <w:szCs w:val="24"/>
          <w:lang w:eastAsia="pl-PL"/>
        </w:rPr>
        <w:br/>
        <w:t xml:space="preserve">Data: 2020-10-12, godzina: 10:00, </w:t>
      </w:r>
      <w:r w:rsidRPr="00C4526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4526C">
        <w:rPr>
          <w:rFonts w:ascii="Times New Roman" w:eastAsia="Times New Roman" w:hAnsi="Times New Roman" w:cs="Times New Roman"/>
          <w:sz w:val="24"/>
          <w:szCs w:val="24"/>
          <w:lang w:eastAsia="pl-PL"/>
        </w:rPr>
        <w:br/>
        <w:t xml:space="preserve">Nie </w:t>
      </w:r>
      <w:r w:rsidRPr="00C4526C">
        <w:rPr>
          <w:rFonts w:ascii="Times New Roman" w:eastAsia="Times New Roman" w:hAnsi="Times New Roman" w:cs="Times New Roman"/>
          <w:sz w:val="24"/>
          <w:szCs w:val="24"/>
          <w:lang w:eastAsia="pl-PL"/>
        </w:rPr>
        <w:br/>
        <w:t xml:space="preserve">Wskazać powody: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4526C">
        <w:rPr>
          <w:rFonts w:ascii="Times New Roman" w:eastAsia="Times New Roman" w:hAnsi="Times New Roman" w:cs="Times New Roman"/>
          <w:sz w:val="24"/>
          <w:szCs w:val="24"/>
          <w:lang w:eastAsia="pl-PL"/>
        </w:rPr>
        <w:br/>
        <w:t xml:space="preserve">&gt; polski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 xml:space="preserve">IV.6.3) Termin związania ofertą: </w:t>
      </w:r>
      <w:r w:rsidRPr="00C4526C">
        <w:rPr>
          <w:rFonts w:ascii="Times New Roman" w:eastAsia="Times New Roman" w:hAnsi="Times New Roman" w:cs="Times New Roman"/>
          <w:sz w:val="24"/>
          <w:szCs w:val="24"/>
          <w:lang w:eastAsia="pl-PL"/>
        </w:rPr>
        <w:t xml:space="preserve">do: okres w dniach: 30 (od ostatecznego terminu składania ofert)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C4526C">
        <w:rPr>
          <w:rFonts w:ascii="Times New Roman" w:eastAsia="Times New Roman" w:hAnsi="Times New Roman" w:cs="Times New Roman"/>
          <w:sz w:val="24"/>
          <w:szCs w:val="24"/>
          <w:lang w:eastAsia="pl-PL"/>
        </w:rPr>
        <w:t xml:space="preserve"> Nie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b/>
          <w:bCs/>
          <w:sz w:val="24"/>
          <w:szCs w:val="24"/>
          <w:lang w:eastAsia="pl-PL"/>
        </w:rPr>
        <w:t>IV.6.5) Informacje dodatkowe:</w:t>
      </w:r>
      <w:r w:rsidRPr="00C4526C">
        <w:rPr>
          <w:rFonts w:ascii="Times New Roman" w:eastAsia="Times New Roman" w:hAnsi="Times New Roman" w:cs="Times New Roman"/>
          <w:sz w:val="24"/>
          <w:szCs w:val="24"/>
          <w:lang w:eastAsia="pl-PL"/>
        </w:rPr>
        <w:t xml:space="preserve"> </w:t>
      </w:r>
      <w:r w:rsidRPr="00C4526C">
        <w:rPr>
          <w:rFonts w:ascii="Times New Roman" w:eastAsia="Times New Roman" w:hAnsi="Times New Roman" w:cs="Times New Roman"/>
          <w:sz w:val="24"/>
          <w:szCs w:val="24"/>
          <w:lang w:eastAsia="pl-PL"/>
        </w:rPr>
        <w:br/>
      </w:r>
      <w:r w:rsidRPr="00C4526C">
        <w:rPr>
          <w:rFonts w:ascii="Times New Roman" w:eastAsia="Times New Roman" w:hAnsi="Times New Roman" w:cs="Times New Roman"/>
          <w:sz w:val="24"/>
          <w:szCs w:val="24"/>
          <w:lang w:eastAsia="pl-PL"/>
        </w:rPr>
        <w:lastRenderedPageBreak/>
        <w:t xml:space="preserve">Zgodnie z przepisem art. 13 ust.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 administratorem następujących danych osobowych zwykłych zebranych od osób fizycznych: imion i nazwisk, adresu zamieszkania, nr telefonu, adresu poczty elektronicznej jest Powiatowy Zarząd Dróg w Wodzisławiu Śląskim z siedzibą w Syryni, ul. Raciborska 3, 44-361 Syrynia, telefon: 32/451-76-07, adres poczty elektronicznej: sekretariat@pzd-wodzislaw.pl • inspektorem ochrony danych osobowych w Powiatowym Zarządzie Dróg jest Pan Sławomir Maciejczyk, e-mail: iod@pzd-wodzislaw.pl • dane osobowe przetwarzane będą na podstawie art. 6 ust. 1 lit. c RODO w związku z art. art. 8 i 96 ust. 3 Ustawy w celu przeprowadzenia postępowania o udzielenie zamówienia publicznego o nazwie: „Wprowadzenie stałej organizacji ruchu na ul. Korfantego w Radlinie”, nr sprawy: ZP.2521.25.2020 w trybie przetargu nieograniczonego, • odbiorcami danych osobowych będą osoby lub podmioty, którym udostępniona zostanie dokumentacja postępowania na podstawie przepisów art. 8 oraz art. 96 ust. 3 PZP, • dane osobowe będą przechowywane w formie dokumentów papierowych oraz na następujących elektronicznych nośnikach danych: płyta CD/DVD, zgodnie z art. 97 ust. 1 PZP, przez okres 4 lat od dnia zakończenia postępowania o udzielenie zamówienia, a jeżeli czas trwania umowy przekracza 4 lata - ponadto przez cały czas trwania umowy, chyba że zajdzie uzasadniona konieczność przechowywania ich dla celów dowodowych w zakresie postępowania prowadzonego przez właściwe organy. Po tym czasie dane będą usuwane; • obowiązek podania danych osobowych jest wymogiem ustawowym określonym w przepisach PZP, związanym z udziałem w postępowaniu o udzielenie zamówienia publicznego oraz ewentualnym zawarciem umowy w sprawie zamówienia publicznego; konsekwencje niepodania określonych danych wynikają z przepisów PZP; • w odniesieniu do zebranych danych osobowych decyzje nie będą podejmowane w sposób zautomatyzowany, stosownie do art. 22 RODO, w tym w wyniku profilowania, • osoba, której dane osobowe dotyczą ma prawo żądać od Administratora dostępu do danych osobowych dotyczących tej osoby oraz ich kopii, ich sprostowania lub ograniczenia przetwarzania w każdym czasie. Skorzystanie z prawa do sprostowania nie może jednak skutkować zmianą wyniku postępowania o udzielenie zamówienia publicznego ani zmianą postanowień umowy w zakresie niezgodnym z ustawą oraz nie może naruszać integralności protokołu oraz jego załączników. Prawo do ograniczenia przetwarzania nie ma zastosowania w odniesieniu do przechowywania, w celu zapewnienia korzystania ze środków ochrony prawnej lub w celu ochrony praw innej osoby fizycznej lub prawnej, </w:t>
      </w:r>
      <w:proofErr w:type="spellStart"/>
      <w:r w:rsidRPr="00C4526C">
        <w:rPr>
          <w:rFonts w:ascii="Times New Roman" w:eastAsia="Times New Roman" w:hAnsi="Times New Roman" w:cs="Times New Roman"/>
          <w:sz w:val="24"/>
          <w:szCs w:val="24"/>
          <w:lang w:eastAsia="pl-PL"/>
        </w:rPr>
        <w:t>lubz</w:t>
      </w:r>
      <w:proofErr w:type="spellEnd"/>
      <w:r w:rsidRPr="00C4526C">
        <w:rPr>
          <w:rFonts w:ascii="Times New Roman" w:eastAsia="Times New Roman" w:hAnsi="Times New Roman" w:cs="Times New Roman"/>
          <w:sz w:val="24"/>
          <w:szCs w:val="24"/>
          <w:lang w:eastAsia="pl-PL"/>
        </w:rPr>
        <w:t xml:space="preserve"> uwagi na ważne względy interesu publicznego Unii Europejskiej lub państwa członkowskiego; • Osobie, której dane są przetwarzane nie przysługuje prawo do żądania usunięcia danych, do przenoszenia danych ani też prawo do sprzeciwu wobec przetwarzania danych osobowych, • Osoba, której dane są przetwarzane ma prawo wniesienia skargi do organu nadzorczego tj. do Prezesa Urzędu Ochrony Danych Osobowych. </w:t>
      </w:r>
    </w:p>
    <w:p w14:paraId="77D34D5A" w14:textId="77777777" w:rsidR="00C4526C" w:rsidRPr="00C4526C" w:rsidRDefault="00C4526C" w:rsidP="00C4526C">
      <w:pPr>
        <w:spacing w:after="0" w:line="240" w:lineRule="auto"/>
        <w:jc w:val="center"/>
        <w:rPr>
          <w:rFonts w:ascii="Times New Roman" w:eastAsia="Times New Roman" w:hAnsi="Times New Roman" w:cs="Times New Roman"/>
          <w:sz w:val="24"/>
          <w:szCs w:val="24"/>
          <w:lang w:eastAsia="pl-PL"/>
        </w:rPr>
      </w:pPr>
      <w:r w:rsidRPr="00C4526C">
        <w:rPr>
          <w:rFonts w:ascii="Times New Roman" w:eastAsia="Times New Roman" w:hAnsi="Times New Roman" w:cs="Times New Roman"/>
          <w:sz w:val="24"/>
          <w:szCs w:val="24"/>
          <w:u w:val="single"/>
          <w:lang w:eastAsia="pl-PL"/>
        </w:rPr>
        <w:t xml:space="preserve">ZAŁĄCZNIK I - INFORMACJE DOTYCZĄCE OFERT CZĘŚCIOWYCH </w:t>
      </w:r>
    </w:p>
    <w:p w14:paraId="004B5C6D"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p>
    <w:p w14:paraId="66257645" w14:textId="77777777" w:rsidR="00C4526C" w:rsidRPr="00C4526C" w:rsidRDefault="00C4526C" w:rsidP="00C4526C">
      <w:pPr>
        <w:spacing w:after="0" w:line="240" w:lineRule="auto"/>
        <w:rPr>
          <w:rFonts w:ascii="Times New Roman" w:eastAsia="Times New Roman" w:hAnsi="Times New Roman" w:cs="Times New Roman"/>
          <w:sz w:val="24"/>
          <w:szCs w:val="24"/>
          <w:lang w:eastAsia="pl-PL"/>
        </w:rPr>
      </w:pPr>
    </w:p>
    <w:p w14:paraId="46372982" w14:textId="77777777" w:rsidR="00C4526C" w:rsidRPr="00C4526C" w:rsidRDefault="00C4526C" w:rsidP="00C4526C">
      <w:pPr>
        <w:spacing w:after="240" w:line="240" w:lineRule="auto"/>
        <w:rPr>
          <w:rFonts w:ascii="Times New Roman" w:eastAsia="Times New Roman" w:hAnsi="Times New Roman" w:cs="Times New Roman"/>
          <w:sz w:val="24"/>
          <w:szCs w:val="24"/>
          <w:lang w:eastAsia="pl-PL"/>
        </w:rPr>
      </w:pPr>
    </w:p>
    <w:p w14:paraId="4D402C6E" w14:textId="77777777" w:rsidR="00C4526C" w:rsidRPr="00C4526C" w:rsidRDefault="00C4526C" w:rsidP="00C4526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4526C" w:rsidRPr="00C4526C" w14:paraId="29C0691F" w14:textId="77777777" w:rsidTr="00C4526C">
        <w:trPr>
          <w:tblCellSpacing w:w="15" w:type="dxa"/>
        </w:trPr>
        <w:tc>
          <w:tcPr>
            <w:tcW w:w="0" w:type="auto"/>
            <w:vAlign w:val="center"/>
            <w:hideMark/>
          </w:tcPr>
          <w:p w14:paraId="31F54763" w14:textId="77777777" w:rsidR="00C4526C" w:rsidRPr="00C4526C" w:rsidRDefault="00C4526C" w:rsidP="00C4526C">
            <w:pPr>
              <w:spacing w:after="240" w:line="240" w:lineRule="auto"/>
              <w:rPr>
                <w:rFonts w:ascii="Times New Roman" w:eastAsia="Times New Roman" w:hAnsi="Times New Roman" w:cs="Times New Roman"/>
                <w:sz w:val="24"/>
                <w:szCs w:val="24"/>
                <w:lang w:eastAsia="pl-PL"/>
              </w:rPr>
            </w:pPr>
          </w:p>
        </w:tc>
      </w:tr>
    </w:tbl>
    <w:p w14:paraId="558DA107" w14:textId="77777777" w:rsidR="00C4526C" w:rsidRPr="00C4526C" w:rsidRDefault="00C4526C" w:rsidP="00C4526C">
      <w:pPr>
        <w:pBdr>
          <w:top w:val="single" w:sz="6" w:space="1" w:color="auto"/>
        </w:pBdr>
        <w:spacing w:after="0" w:line="240" w:lineRule="auto"/>
        <w:jc w:val="center"/>
        <w:rPr>
          <w:rFonts w:ascii="Arial" w:eastAsia="Times New Roman" w:hAnsi="Arial" w:cs="Arial"/>
          <w:vanish/>
          <w:sz w:val="16"/>
          <w:szCs w:val="16"/>
          <w:lang w:eastAsia="pl-PL"/>
        </w:rPr>
      </w:pPr>
      <w:r w:rsidRPr="00C4526C">
        <w:rPr>
          <w:rFonts w:ascii="Arial" w:eastAsia="Times New Roman" w:hAnsi="Arial" w:cs="Arial"/>
          <w:vanish/>
          <w:sz w:val="16"/>
          <w:szCs w:val="16"/>
          <w:lang w:eastAsia="pl-PL"/>
        </w:rPr>
        <w:t>Dół formularza</w:t>
      </w:r>
    </w:p>
    <w:p w14:paraId="3567706C" w14:textId="77777777" w:rsidR="00C4526C" w:rsidRPr="00C4526C" w:rsidRDefault="00C4526C" w:rsidP="00C4526C">
      <w:pPr>
        <w:pBdr>
          <w:bottom w:val="single" w:sz="6" w:space="1" w:color="auto"/>
        </w:pBdr>
        <w:spacing w:after="0" w:line="240" w:lineRule="auto"/>
        <w:jc w:val="center"/>
        <w:rPr>
          <w:rFonts w:ascii="Arial" w:eastAsia="Times New Roman" w:hAnsi="Arial" w:cs="Arial"/>
          <w:vanish/>
          <w:sz w:val="16"/>
          <w:szCs w:val="16"/>
          <w:lang w:eastAsia="pl-PL"/>
        </w:rPr>
      </w:pPr>
      <w:r w:rsidRPr="00C4526C">
        <w:rPr>
          <w:rFonts w:ascii="Arial" w:eastAsia="Times New Roman" w:hAnsi="Arial" w:cs="Arial"/>
          <w:vanish/>
          <w:sz w:val="16"/>
          <w:szCs w:val="16"/>
          <w:lang w:eastAsia="pl-PL"/>
        </w:rPr>
        <w:t>Początek formularza</w:t>
      </w:r>
    </w:p>
    <w:p w14:paraId="5C50A1C5" w14:textId="77777777" w:rsidR="00C4526C" w:rsidRPr="00C4526C" w:rsidRDefault="00C4526C" w:rsidP="00C4526C">
      <w:pPr>
        <w:pBdr>
          <w:top w:val="single" w:sz="6" w:space="1" w:color="auto"/>
        </w:pBdr>
        <w:spacing w:after="0" w:line="240" w:lineRule="auto"/>
        <w:jc w:val="center"/>
        <w:rPr>
          <w:rFonts w:ascii="Arial" w:eastAsia="Times New Roman" w:hAnsi="Arial" w:cs="Arial"/>
          <w:vanish/>
          <w:sz w:val="16"/>
          <w:szCs w:val="16"/>
          <w:lang w:eastAsia="pl-PL"/>
        </w:rPr>
      </w:pPr>
      <w:r w:rsidRPr="00C4526C">
        <w:rPr>
          <w:rFonts w:ascii="Arial" w:eastAsia="Times New Roman" w:hAnsi="Arial" w:cs="Arial"/>
          <w:vanish/>
          <w:sz w:val="16"/>
          <w:szCs w:val="16"/>
          <w:lang w:eastAsia="pl-PL"/>
        </w:rPr>
        <w:t>Dół formularza</w:t>
      </w:r>
    </w:p>
    <w:p w14:paraId="0A91E5DE" w14:textId="77777777" w:rsidR="006F6A28" w:rsidRDefault="006F6A28"/>
    <w:sectPr w:rsidR="006F6A2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CC3B5" w14:textId="77777777" w:rsidR="00617E7F" w:rsidRDefault="00617E7F" w:rsidP="00C4526C">
      <w:pPr>
        <w:spacing w:after="0" w:line="240" w:lineRule="auto"/>
      </w:pPr>
      <w:r>
        <w:separator/>
      </w:r>
    </w:p>
  </w:endnote>
  <w:endnote w:type="continuationSeparator" w:id="0">
    <w:p w14:paraId="004F840E" w14:textId="77777777" w:rsidR="00617E7F" w:rsidRDefault="00617E7F" w:rsidP="00C45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335671"/>
      <w:docPartObj>
        <w:docPartGallery w:val="Page Numbers (Bottom of Page)"/>
        <w:docPartUnique/>
      </w:docPartObj>
    </w:sdtPr>
    <w:sdtContent>
      <w:p w14:paraId="0340D1E9" w14:textId="6392DAFA" w:rsidR="00C4526C" w:rsidRDefault="00C4526C">
        <w:pPr>
          <w:pStyle w:val="Stopka"/>
          <w:jc w:val="right"/>
        </w:pPr>
        <w:r>
          <w:fldChar w:fldCharType="begin"/>
        </w:r>
        <w:r>
          <w:instrText>PAGE   \* MERGEFORMAT</w:instrText>
        </w:r>
        <w:r>
          <w:fldChar w:fldCharType="separate"/>
        </w:r>
        <w:r>
          <w:t>2</w:t>
        </w:r>
        <w:r>
          <w:fldChar w:fldCharType="end"/>
        </w:r>
      </w:p>
    </w:sdtContent>
  </w:sdt>
  <w:p w14:paraId="0AA485E8" w14:textId="77777777" w:rsidR="00C4526C" w:rsidRDefault="00C452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D5DEB" w14:textId="77777777" w:rsidR="00617E7F" w:rsidRDefault="00617E7F" w:rsidP="00C4526C">
      <w:pPr>
        <w:spacing w:after="0" w:line="240" w:lineRule="auto"/>
      </w:pPr>
      <w:r>
        <w:separator/>
      </w:r>
    </w:p>
  </w:footnote>
  <w:footnote w:type="continuationSeparator" w:id="0">
    <w:p w14:paraId="696CE245" w14:textId="77777777" w:rsidR="00617E7F" w:rsidRDefault="00617E7F" w:rsidP="00C452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6C"/>
    <w:rsid w:val="00617E7F"/>
    <w:rsid w:val="006F6A28"/>
    <w:rsid w:val="00C452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F235"/>
  <w15:chartTrackingRefBased/>
  <w15:docId w15:val="{DD678F69-7925-4227-9A5C-301A40BC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C452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526C"/>
  </w:style>
  <w:style w:type="paragraph" w:styleId="Stopka">
    <w:name w:val="footer"/>
    <w:basedOn w:val="Normalny"/>
    <w:link w:val="StopkaZnak"/>
    <w:uiPriority w:val="99"/>
    <w:unhideWhenUsed/>
    <w:rsid w:val="00C452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077814">
      <w:bodyDiv w:val="1"/>
      <w:marLeft w:val="0"/>
      <w:marRight w:val="0"/>
      <w:marTop w:val="0"/>
      <w:marBottom w:val="0"/>
      <w:divBdr>
        <w:top w:val="none" w:sz="0" w:space="0" w:color="auto"/>
        <w:left w:val="none" w:sz="0" w:space="0" w:color="auto"/>
        <w:bottom w:val="none" w:sz="0" w:space="0" w:color="auto"/>
        <w:right w:val="none" w:sz="0" w:space="0" w:color="auto"/>
      </w:divBdr>
      <w:divsChild>
        <w:div w:id="827479754">
          <w:marLeft w:val="0"/>
          <w:marRight w:val="0"/>
          <w:marTop w:val="0"/>
          <w:marBottom w:val="0"/>
          <w:divBdr>
            <w:top w:val="none" w:sz="0" w:space="0" w:color="auto"/>
            <w:left w:val="none" w:sz="0" w:space="0" w:color="auto"/>
            <w:bottom w:val="none" w:sz="0" w:space="0" w:color="auto"/>
            <w:right w:val="none" w:sz="0" w:space="0" w:color="auto"/>
          </w:divBdr>
          <w:divsChild>
            <w:div w:id="212884202">
              <w:marLeft w:val="0"/>
              <w:marRight w:val="0"/>
              <w:marTop w:val="0"/>
              <w:marBottom w:val="0"/>
              <w:divBdr>
                <w:top w:val="none" w:sz="0" w:space="0" w:color="auto"/>
                <w:left w:val="none" w:sz="0" w:space="0" w:color="auto"/>
                <w:bottom w:val="none" w:sz="0" w:space="0" w:color="auto"/>
                <w:right w:val="none" w:sz="0" w:space="0" w:color="auto"/>
              </w:divBdr>
              <w:divsChild>
                <w:div w:id="1202016527">
                  <w:marLeft w:val="0"/>
                  <w:marRight w:val="0"/>
                  <w:marTop w:val="0"/>
                  <w:marBottom w:val="0"/>
                  <w:divBdr>
                    <w:top w:val="none" w:sz="0" w:space="0" w:color="auto"/>
                    <w:left w:val="none" w:sz="0" w:space="0" w:color="auto"/>
                    <w:bottom w:val="none" w:sz="0" w:space="0" w:color="auto"/>
                    <w:right w:val="none" w:sz="0" w:space="0" w:color="auto"/>
                  </w:divBdr>
                </w:div>
                <w:div w:id="1446264760">
                  <w:marLeft w:val="0"/>
                  <w:marRight w:val="0"/>
                  <w:marTop w:val="0"/>
                  <w:marBottom w:val="0"/>
                  <w:divBdr>
                    <w:top w:val="none" w:sz="0" w:space="0" w:color="auto"/>
                    <w:left w:val="none" w:sz="0" w:space="0" w:color="auto"/>
                    <w:bottom w:val="none" w:sz="0" w:space="0" w:color="auto"/>
                    <w:right w:val="none" w:sz="0" w:space="0" w:color="auto"/>
                  </w:divBdr>
                </w:div>
                <w:div w:id="2031879716">
                  <w:marLeft w:val="0"/>
                  <w:marRight w:val="0"/>
                  <w:marTop w:val="0"/>
                  <w:marBottom w:val="0"/>
                  <w:divBdr>
                    <w:top w:val="none" w:sz="0" w:space="0" w:color="auto"/>
                    <w:left w:val="none" w:sz="0" w:space="0" w:color="auto"/>
                    <w:bottom w:val="none" w:sz="0" w:space="0" w:color="auto"/>
                    <w:right w:val="none" w:sz="0" w:space="0" w:color="auto"/>
                  </w:divBdr>
                  <w:divsChild>
                    <w:div w:id="503328734">
                      <w:marLeft w:val="0"/>
                      <w:marRight w:val="0"/>
                      <w:marTop w:val="0"/>
                      <w:marBottom w:val="0"/>
                      <w:divBdr>
                        <w:top w:val="none" w:sz="0" w:space="0" w:color="auto"/>
                        <w:left w:val="none" w:sz="0" w:space="0" w:color="auto"/>
                        <w:bottom w:val="none" w:sz="0" w:space="0" w:color="auto"/>
                        <w:right w:val="none" w:sz="0" w:space="0" w:color="auto"/>
                      </w:divBdr>
                    </w:div>
                  </w:divsChild>
                </w:div>
                <w:div w:id="2021656294">
                  <w:marLeft w:val="0"/>
                  <w:marRight w:val="0"/>
                  <w:marTop w:val="0"/>
                  <w:marBottom w:val="0"/>
                  <w:divBdr>
                    <w:top w:val="none" w:sz="0" w:space="0" w:color="auto"/>
                    <w:left w:val="none" w:sz="0" w:space="0" w:color="auto"/>
                    <w:bottom w:val="none" w:sz="0" w:space="0" w:color="auto"/>
                    <w:right w:val="none" w:sz="0" w:space="0" w:color="auto"/>
                  </w:divBdr>
                  <w:divsChild>
                    <w:div w:id="338780914">
                      <w:marLeft w:val="0"/>
                      <w:marRight w:val="0"/>
                      <w:marTop w:val="0"/>
                      <w:marBottom w:val="0"/>
                      <w:divBdr>
                        <w:top w:val="none" w:sz="0" w:space="0" w:color="auto"/>
                        <w:left w:val="none" w:sz="0" w:space="0" w:color="auto"/>
                        <w:bottom w:val="none" w:sz="0" w:space="0" w:color="auto"/>
                        <w:right w:val="none" w:sz="0" w:space="0" w:color="auto"/>
                      </w:divBdr>
                    </w:div>
                  </w:divsChild>
                </w:div>
                <w:div w:id="196509185">
                  <w:marLeft w:val="0"/>
                  <w:marRight w:val="0"/>
                  <w:marTop w:val="0"/>
                  <w:marBottom w:val="0"/>
                  <w:divBdr>
                    <w:top w:val="none" w:sz="0" w:space="0" w:color="auto"/>
                    <w:left w:val="none" w:sz="0" w:space="0" w:color="auto"/>
                    <w:bottom w:val="none" w:sz="0" w:space="0" w:color="auto"/>
                    <w:right w:val="none" w:sz="0" w:space="0" w:color="auto"/>
                  </w:divBdr>
                  <w:divsChild>
                    <w:div w:id="971905307">
                      <w:marLeft w:val="0"/>
                      <w:marRight w:val="0"/>
                      <w:marTop w:val="0"/>
                      <w:marBottom w:val="0"/>
                      <w:divBdr>
                        <w:top w:val="none" w:sz="0" w:space="0" w:color="auto"/>
                        <w:left w:val="none" w:sz="0" w:space="0" w:color="auto"/>
                        <w:bottom w:val="none" w:sz="0" w:space="0" w:color="auto"/>
                        <w:right w:val="none" w:sz="0" w:space="0" w:color="auto"/>
                      </w:divBdr>
                    </w:div>
                    <w:div w:id="980042167">
                      <w:marLeft w:val="0"/>
                      <w:marRight w:val="0"/>
                      <w:marTop w:val="0"/>
                      <w:marBottom w:val="0"/>
                      <w:divBdr>
                        <w:top w:val="none" w:sz="0" w:space="0" w:color="auto"/>
                        <w:left w:val="none" w:sz="0" w:space="0" w:color="auto"/>
                        <w:bottom w:val="none" w:sz="0" w:space="0" w:color="auto"/>
                        <w:right w:val="none" w:sz="0" w:space="0" w:color="auto"/>
                      </w:divBdr>
                    </w:div>
                    <w:div w:id="435637759">
                      <w:marLeft w:val="0"/>
                      <w:marRight w:val="0"/>
                      <w:marTop w:val="0"/>
                      <w:marBottom w:val="0"/>
                      <w:divBdr>
                        <w:top w:val="none" w:sz="0" w:space="0" w:color="auto"/>
                        <w:left w:val="none" w:sz="0" w:space="0" w:color="auto"/>
                        <w:bottom w:val="none" w:sz="0" w:space="0" w:color="auto"/>
                        <w:right w:val="none" w:sz="0" w:space="0" w:color="auto"/>
                      </w:divBdr>
                    </w:div>
                    <w:div w:id="1092627086">
                      <w:marLeft w:val="0"/>
                      <w:marRight w:val="0"/>
                      <w:marTop w:val="0"/>
                      <w:marBottom w:val="0"/>
                      <w:divBdr>
                        <w:top w:val="none" w:sz="0" w:space="0" w:color="auto"/>
                        <w:left w:val="none" w:sz="0" w:space="0" w:color="auto"/>
                        <w:bottom w:val="none" w:sz="0" w:space="0" w:color="auto"/>
                        <w:right w:val="none" w:sz="0" w:space="0" w:color="auto"/>
                      </w:divBdr>
                    </w:div>
                  </w:divsChild>
                </w:div>
                <w:div w:id="1954286714">
                  <w:marLeft w:val="0"/>
                  <w:marRight w:val="0"/>
                  <w:marTop w:val="0"/>
                  <w:marBottom w:val="0"/>
                  <w:divBdr>
                    <w:top w:val="none" w:sz="0" w:space="0" w:color="auto"/>
                    <w:left w:val="none" w:sz="0" w:space="0" w:color="auto"/>
                    <w:bottom w:val="none" w:sz="0" w:space="0" w:color="auto"/>
                    <w:right w:val="none" w:sz="0" w:space="0" w:color="auto"/>
                  </w:divBdr>
                  <w:divsChild>
                    <w:div w:id="669213306">
                      <w:marLeft w:val="0"/>
                      <w:marRight w:val="0"/>
                      <w:marTop w:val="0"/>
                      <w:marBottom w:val="0"/>
                      <w:divBdr>
                        <w:top w:val="none" w:sz="0" w:space="0" w:color="auto"/>
                        <w:left w:val="none" w:sz="0" w:space="0" w:color="auto"/>
                        <w:bottom w:val="none" w:sz="0" w:space="0" w:color="auto"/>
                        <w:right w:val="none" w:sz="0" w:space="0" w:color="auto"/>
                      </w:divBdr>
                    </w:div>
                    <w:div w:id="11301669">
                      <w:marLeft w:val="0"/>
                      <w:marRight w:val="0"/>
                      <w:marTop w:val="0"/>
                      <w:marBottom w:val="0"/>
                      <w:divBdr>
                        <w:top w:val="none" w:sz="0" w:space="0" w:color="auto"/>
                        <w:left w:val="none" w:sz="0" w:space="0" w:color="auto"/>
                        <w:bottom w:val="none" w:sz="0" w:space="0" w:color="auto"/>
                        <w:right w:val="none" w:sz="0" w:space="0" w:color="auto"/>
                      </w:divBdr>
                    </w:div>
                    <w:div w:id="1984654630">
                      <w:marLeft w:val="0"/>
                      <w:marRight w:val="0"/>
                      <w:marTop w:val="0"/>
                      <w:marBottom w:val="0"/>
                      <w:divBdr>
                        <w:top w:val="none" w:sz="0" w:space="0" w:color="auto"/>
                        <w:left w:val="none" w:sz="0" w:space="0" w:color="auto"/>
                        <w:bottom w:val="none" w:sz="0" w:space="0" w:color="auto"/>
                        <w:right w:val="none" w:sz="0" w:space="0" w:color="auto"/>
                      </w:divBdr>
                    </w:div>
                    <w:div w:id="1803843825">
                      <w:marLeft w:val="0"/>
                      <w:marRight w:val="0"/>
                      <w:marTop w:val="0"/>
                      <w:marBottom w:val="0"/>
                      <w:divBdr>
                        <w:top w:val="none" w:sz="0" w:space="0" w:color="auto"/>
                        <w:left w:val="none" w:sz="0" w:space="0" w:color="auto"/>
                        <w:bottom w:val="none" w:sz="0" w:space="0" w:color="auto"/>
                        <w:right w:val="none" w:sz="0" w:space="0" w:color="auto"/>
                      </w:divBdr>
                    </w:div>
                    <w:div w:id="1464350327">
                      <w:marLeft w:val="0"/>
                      <w:marRight w:val="0"/>
                      <w:marTop w:val="0"/>
                      <w:marBottom w:val="0"/>
                      <w:divBdr>
                        <w:top w:val="none" w:sz="0" w:space="0" w:color="auto"/>
                        <w:left w:val="none" w:sz="0" w:space="0" w:color="auto"/>
                        <w:bottom w:val="none" w:sz="0" w:space="0" w:color="auto"/>
                        <w:right w:val="none" w:sz="0" w:space="0" w:color="auto"/>
                      </w:divBdr>
                    </w:div>
                    <w:div w:id="59447945">
                      <w:marLeft w:val="0"/>
                      <w:marRight w:val="0"/>
                      <w:marTop w:val="0"/>
                      <w:marBottom w:val="0"/>
                      <w:divBdr>
                        <w:top w:val="none" w:sz="0" w:space="0" w:color="auto"/>
                        <w:left w:val="none" w:sz="0" w:space="0" w:color="auto"/>
                        <w:bottom w:val="none" w:sz="0" w:space="0" w:color="auto"/>
                        <w:right w:val="none" w:sz="0" w:space="0" w:color="auto"/>
                      </w:divBdr>
                    </w:div>
                    <w:div w:id="91707818">
                      <w:marLeft w:val="0"/>
                      <w:marRight w:val="0"/>
                      <w:marTop w:val="0"/>
                      <w:marBottom w:val="0"/>
                      <w:divBdr>
                        <w:top w:val="none" w:sz="0" w:space="0" w:color="auto"/>
                        <w:left w:val="none" w:sz="0" w:space="0" w:color="auto"/>
                        <w:bottom w:val="none" w:sz="0" w:space="0" w:color="auto"/>
                        <w:right w:val="none" w:sz="0" w:space="0" w:color="auto"/>
                      </w:divBdr>
                    </w:div>
                  </w:divsChild>
                </w:div>
                <w:div w:id="1390499719">
                  <w:marLeft w:val="0"/>
                  <w:marRight w:val="0"/>
                  <w:marTop w:val="0"/>
                  <w:marBottom w:val="0"/>
                  <w:divBdr>
                    <w:top w:val="none" w:sz="0" w:space="0" w:color="auto"/>
                    <w:left w:val="none" w:sz="0" w:space="0" w:color="auto"/>
                    <w:bottom w:val="none" w:sz="0" w:space="0" w:color="auto"/>
                    <w:right w:val="none" w:sz="0" w:space="0" w:color="auto"/>
                  </w:divBdr>
                  <w:divsChild>
                    <w:div w:id="777527602">
                      <w:marLeft w:val="0"/>
                      <w:marRight w:val="0"/>
                      <w:marTop w:val="0"/>
                      <w:marBottom w:val="0"/>
                      <w:divBdr>
                        <w:top w:val="none" w:sz="0" w:space="0" w:color="auto"/>
                        <w:left w:val="none" w:sz="0" w:space="0" w:color="auto"/>
                        <w:bottom w:val="none" w:sz="0" w:space="0" w:color="auto"/>
                        <w:right w:val="none" w:sz="0" w:space="0" w:color="auto"/>
                      </w:divBdr>
                    </w:div>
                    <w:div w:id="770857509">
                      <w:marLeft w:val="0"/>
                      <w:marRight w:val="0"/>
                      <w:marTop w:val="0"/>
                      <w:marBottom w:val="0"/>
                      <w:divBdr>
                        <w:top w:val="none" w:sz="0" w:space="0" w:color="auto"/>
                        <w:left w:val="none" w:sz="0" w:space="0" w:color="auto"/>
                        <w:bottom w:val="none" w:sz="0" w:space="0" w:color="auto"/>
                        <w:right w:val="none" w:sz="0" w:space="0" w:color="auto"/>
                      </w:divBdr>
                    </w:div>
                  </w:divsChild>
                </w:div>
                <w:div w:id="418254051">
                  <w:marLeft w:val="0"/>
                  <w:marRight w:val="0"/>
                  <w:marTop w:val="0"/>
                  <w:marBottom w:val="0"/>
                  <w:divBdr>
                    <w:top w:val="none" w:sz="0" w:space="0" w:color="auto"/>
                    <w:left w:val="none" w:sz="0" w:space="0" w:color="auto"/>
                    <w:bottom w:val="none" w:sz="0" w:space="0" w:color="auto"/>
                    <w:right w:val="none" w:sz="0" w:space="0" w:color="auto"/>
                  </w:divBdr>
                  <w:divsChild>
                    <w:div w:id="55863850">
                      <w:marLeft w:val="0"/>
                      <w:marRight w:val="0"/>
                      <w:marTop w:val="0"/>
                      <w:marBottom w:val="0"/>
                      <w:divBdr>
                        <w:top w:val="none" w:sz="0" w:space="0" w:color="auto"/>
                        <w:left w:val="none" w:sz="0" w:space="0" w:color="auto"/>
                        <w:bottom w:val="none" w:sz="0" w:space="0" w:color="auto"/>
                        <w:right w:val="none" w:sz="0" w:space="0" w:color="auto"/>
                      </w:divBdr>
                    </w:div>
                    <w:div w:id="1849757513">
                      <w:marLeft w:val="0"/>
                      <w:marRight w:val="0"/>
                      <w:marTop w:val="0"/>
                      <w:marBottom w:val="0"/>
                      <w:divBdr>
                        <w:top w:val="none" w:sz="0" w:space="0" w:color="auto"/>
                        <w:left w:val="none" w:sz="0" w:space="0" w:color="auto"/>
                        <w:bottom w:val="none" w:sz="0" w:space="0" w:color="auto"/>
                        <w:right w:val="none" w:sz="0" w:space="0" w:color="auto"/>
                      </w:divBdr>
                    </w:div>
                    <w:div w:id="1853491015">
                      <w:marLeft w:val="0"/>
                      <w:marRight w:val="0"/>
                      <w:marTop w:val="0"/>
                      <w:marBottom w:val="0"/>
                      <w:divBdr>
                        <w:top w:val="none" w:sz="0" w:space="0" w:color="auto"/>
                        <w:left w:val="none" w:sz="0" w:space="0" w:color="auto"/>
                        <w:bottom w:val="none" w:sz="0" w:space="0" w:color="auto"/>
                        <w:right w:val="none" w:sz="0" w:space="0" w:color="auto"/>
                      </w:divBdr>
                    </w:div>
                    <w:div w:id="690693116">
                      <w:marLeft w:val="0"/>
                      <w:marRight w:val="0"/>
                      <w:marTop w:val="0"/>
                      <w:marBottom w:val="0"/>
                      <w:divBdr>
                        <w:top w:val="none" w:sz="0" w:space="0" w:color="auto"/>
                        <w:left w:val="none" w:sz="0" w:space="0" w:color="auto"/>
                        <w:bottom w:val="none" w:sz="0" w:space="0" w:color="auto"/>
                        <w:right w:val="none" w:sz="0" w:space="0" w:color="auto"/>
                      </w:divBdr>
                    </w:div>
                    <w:div w:id="2059356881">
                      <w:marLeft w:val="0"/>
                      <w:marRight w:val="0"/>
                      <w:marTop w:val="0"/>
                      <w:marBottom w:val="0"/>
                      <w:divBdr>
                        <w:top w:val="none" w:sz="0" w:space="0" w:color="auto"/>
                        <w:left w:val="none" w:sz="0" w:space="0" w:color="auto"/>
                        <w:bottom w:val="none" w:sz="0" w:space="0" w:color="auto"/>
                        <w:right w:val="none" w:sz="0" w:space="0" w:color="auto"/>
                      </w:divBdr>
                    </w:div>
                    <w:div w:id="1355963476">
                      <w:marLeft w:val="0"/>
                      <w:marRight w:val="0"/>
                      <w:marTop w:val="0"/>
                      <w:marBottom w:val="0"/>
                      <w:divBdr>
                        <w:top w:val="none" w:sz="0" w:space="0" w:color="auto"/>
                        <w:left w:val="none" w:sz="0" w:space="0" w:color="auto"/>
                        <w:bottom w:val="none" w:sz="0" w:space="0" w:color="auto"/>
                        <w:right w:val="none" w:sz="0" w:space="0" w:color="auto"/>
                      </w:divBdr>
                    </w:div>
                  </w:divsChild>
                </w:div>
                <w:div w:id="2119986095">
                  <w:marLeft w:val="0"/>
                  <w:marRight w:val="0"/>
                  <w:marTop w:val="0"/>
                  <w:marBottom w:val="0"/>
                  <w:divBdr>
                    <w:top w:val="none" w:sz="0" w:space="0" w:color="auto"/>
                    <w:left w:val="none" w:sz="0" w:space="0" w:color="auto"/>
                    <w:bottom w:val="none" w:sz="0" w:space="0" w:color="auto"/>
                    <w:right w:val="none" w:sz="0" w:space="0" w:color="auto"/>
                  </w:divBdr>
                  <w:divsChild>
                    <w:div w:id="2025589086">
                      <w:marLeft w:val="0"/>
                      <w:marRight w:val="0"/>
                      <w:marTop w:val="0"/>
                      <w:marBottom w:val="0"/>
                      <w:divBdr>
                        <w:top w:val="none" w:sz="0" w:space="0" w:color="auto"/>
                        <w:left w:val="none" w:sz="0" w:space="0" w:color="auto"/>
                        <w:bottom w:val="none" w:sz="0" w:space="0" w:color="auto"/>
                        <w:right w:val="none" w:sz="0" w:space="0" w:color="auto"/>
                      </w:divBdr>
                    </w:div>
                    <w:div w:id="1745566871">
                      <w:marLeft w:val="0"/>
                      <w:marRight w:val="0"/>
                      <w:marTop w:val="0"/>
                      <w:marBottom w:val="0"/>
                      <w:divBdr>
                        <w:top w:val="none" w:sz="0" w:space="0" w:color="auto"/>
                        <w:left w:val="none" w:sz="0" w:space="0" w:color="auto"/>
                        <w:bottom w:val="none" w:sz="0" w:space="0" w:color="auto"/>
                        <w:right w:val="none" w:sz="0" w:space="0" w:color="auto"/>
                      </w:divBdr>
                    </w:div>
                    <w:div w:id="4524060">
                      <w:marLeft w:val="0"/>
                      <w:marRight w:val="0"/>
                      <w:marTop w:val="0"/>
                      <w:marBottom w:val="0"/>
                      <w:divBdr>
                        <w:top w:val="none" w:sz="0" w:space="0" w:color="auto"/>
                        <w:left w:val="none" w:sz="0" w:space="0" w:color="auto"/>
                        <w:bottom w:val="none" w:sz="0" w:space="0" w:color="auto"/>
                        <w:right w:val="none" w:sz="0" w:space="0" w:color="auto"/>
                      </w:divBdr>
                    </w:div>
                    <w:div w:id="374427803">
                      <w:marLeft w:val="0"/>
                      <w:marRight w:val="0"/>
                      <w:marTop w:val="0"/>
                      <w:marBottom w:val="0"/>
                      <w:divBdr>
                        <w:top w:val="none" w:sz="0" w:space="0" w:color="auto"/>
                        <w:left w:val="none" w:sz="0" w:space="0" w:color="auto"/>
                        <w:bottom w:val="none" w:sz="0" w:space="0" w:color="auto"/>
                        <w:right w:val="none" w:sz="0" w:space="0" w:color="auto"/>
                      </w:divBdr>
                    </w:div>
                    <w:div w:id="1596475115">
                      <w:marLeft w:val="0"/>
                      <w:marRight w:val="0"/>
                      <w:marTop w:val="0"/>
                      <w:marBottom w:val="0"/>
                      <w:divBdr>
                        <w:top w:val="none" w:sz="0" w:space="0" w:color="auto"/>
                        <w:left w:val="none" w:sz="0" w:space="0" w:color="auto"/>
                        <w:bottom w:val="none" w:sz="0" w:space="0" w:color="auto"/>
                        <w:right w:val="none" w:sz="0" w:space="0" w:color="auto"/>
                      </w:divBdr>
                    </w:div>
                    <w:div w:id="1258441276">
                      <w:marLeft w:val="0"/>
                      <w:marRight w:val="0"/>
                      <w:marTop w:val="0"/>
                      <w:marBottom w:val="0"/>
                      <w:divBdr>
                        <w:top w:val="none" w:sz="0" w:space="0" w:color="auto"/>
                        <w:left w:val="none" w:sz="0" w:space="0" w:color="auto"/>
                        <w:bottom w:val="none" w:sz="0" w:space="0" w:color="auto"/>
                        <w:right w:val="none" w:sz="0" w:space="0" w:color="auto"/>
                      </w:divBdr>
                    </w:div>
                    <w:div w:id="1945376434">
                      <w:marLeft w:val="0"/>
                      <w:marRight w:val="0"/>
                      <w:marTop w:val="0"/>
                      <w:marBottom w:val="0"/>
                      <w:divBdr>
                        <w:top w:val="none" w:sz="0" w:space="0" w:color="auto"/>
                        <w:left w:val="none" w:sz="0" w:space="0" w:color="auto"/>
                        <w:bottom w:val="none" w:sz="0" w:space="0" w:color="auto"/>
                        <w:right w:val="none" w:sz="0" w:space="0" w:color="auto"/>
                      </w:divBdr>
                    </w:div>
                    <w:div w:id="2082828509">
                      <w:marLeft w:val="0"/>
                      <w:marRight w:val="0"/>
                      <w:marTop w:val="0"/>
                      <w:marBottom w:val="0"/>
                      <w:divBdr>
                        <w:top w:val="none" w:sz="0" w:space="0" w:color="auto"/>
                        <w:left w:val="none" w:sz="0" w:space="0" w:color="auto"/>
                        <w:bottom w:val="none" w:sz="0" w:space="0" w:color="auto"/>
                        <w:right w:val="none" w:sz="0" w:space="0" w:color="auto"/>
                      </w:divBdr>
                    </w:div>
                  </w:divsChild>
                </w:div>
                <w:div w:id="7840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4400</Words>
  <Characters>26405</Characters>
  <Application>Microsoft Office Word</Application>
  <DocSecurity>0</DocSecurity>
  <Lines>220</Lines>
  <Paragraphs>61</Paragraphs>
  <ScaleCrop>false</ScaleCrop>
  <Company/>
  <LinksUpToDate>false</LinksUpToDate>
  <CharactersWithSpaces>30744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Olszar</dc:creator>
  <cp:keywords/>
  <dc:description/>
  <cp:lastModifiedBy>Magdalena Olszar</cp:lastModifiedBy>
  <cp:revision>1</cp:revision>
  <dcterms:created xsi:type="dcterms:W3CDTF">2020-09-25T09:55:00Z</dcterms:created>
  <dcterms:modified xsi:type="dcterms:W3CDTF">2020-09-25T09:55:00Z</dcterms:modified>
</cp:coreProperties>
</file>